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2152" w14:textId="77777777" w:rsidR="00F5000B" w:rsidRPr="00BE24B5" w:rsidRDefault="00F60065" w:rsidP="00BE24B5">
      <w:pPr>
        <w:pStyle w:val="BodyText"/>
        <w:ind w:left="3020"/>
        <w:jc w:val="both"/>
      </w:pPr>
      <w:r w:rsidRPr="00BE24B5">
        <w:rPr>
          <w:noProof/>
        </w:rPr>
        <w:drawing>
          <wp:inline distT="0" distB="0" distL="0" distR="0" wp14:anchorId="148CE77F" wp14:editId="7C99B5E5">
            <wp:extent cx="2162505" cy="902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505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03C46" w14:textId="2D13B9B9" w:rsidR="00F5000B" w:rsidRPr="00BE24B5" w:rsidRDefault="00DD0E01" w:rsidP="00BE24B5">
      <w:pPr>
        <w:spacing w:before="96"/>
        <w:jc w:val="both"/>
        <w:rPr>
          <w:b/>
        </w:rPr>
      </w:pPr>
      <w:r w:rsidRPr="00BE24B5">
        <w:t>Position Title</w:t>
      </w:r>
      <w:r w:rsidR="00F60065" w:rsidRPr="00BE24B5">
        <w:t xml:space="preserve">: </w:t>
      </w:r>
      <w:r w:rsidR="00086219">
        <w:rPr>
          <w:b/>
        </w:rPr>
        <w:t>Medical doctor</w:t>
      </w:r>
    </w:p>
    <w:p w14:paraId="6C034A68" w14:textId="502C891F" w:rsidR="009B7253" w:rsidRPr="00BE24B5" w:rsidRDefault="0055034C" w:rsidP="00BE24B5">
      <w:pPr>
        <w:tabs>
          <w:tab w:val="left" w:pos="3892"/>
        </w:tabs>
        <w:spacing w:before="96"/>
        <w:jc w:val="both"/>
        <w:rPr>
          <w:b/>
        </w:rPr>
      </w:pPr>
      <w:r w:rsidRPr="00BE24B5">
        <w:rPr>
          <w:b/>
        </w:rPr>
        <w:tab/>
      </w:r>
    </w:p>
    <w:p w14:paraId="79854270" w14:textId="43605906" w:rsidR="00F5000B" w:rsidRPr="00BE24B5" w:rsidRDefault="00F61873" w:rsidP="00BE24B5">
      <w:pPr>
        <w:spacing w:before="43"/>
        <w:jc w:val="both"/>
        <w:rPr>
          <w:b/>
        </w:rPr>
      </w:pPr>
      <w:r w:rsidRPr="00BE24B5">
        <w:t>Duty Station</w:t>
      </w:r>
      <w:r w:rsidR="00F60065" w:rsidRPr="00BE24B5">
        <w:t xml:space="preserve">: </w:t>
      </w:r>
      <w:r w:rsidR="00086219">
        <w:rPr>
          <w:b/>
        </w:rPr>
        <w:t xml:space="preserve">Temporary Transit Center </w:t>
      </w:r>
      <w:r w:rsidR="00F41D18">
        <w:rPr>
          <w:b/>
        </w:rPr>
        <w:t>Tabanovce</w:t>
      </w:r>
      <w:r w:rsidR="00C43DA9" w:rsidRPr="00BE24B5">
        <w:rPr>
          <w:b/>
        </w:rPr>
        <w:t>,</w:t>
      </w:r>
      <w:r w:rsidR="00F41D18">
        <w:rPr>
          <w:b/>
        </w:rPr>
        <w:t xml:space="preserve"> Kumanovo,</w:t>
      </w:r>
      <w:r w:rsidRPr="00BE24B5">
        <w:rPr>
          <w:b/>
        </w:rPr>
        <w:t xml:space="preserve"> the Republic of </w:t>
      </w:r>
      <w:r w:rsidR="00C43DA9" w:rsidRPr="00BE24B5">
        <w:rPr>
          <w:b/>
        </w:rPr>
        <w:t xml:space="preserve">North </w:t>
      </w:r>
      <w:r w:rsidRPr="00BE24B5">
        <w:rPr>
          <w:b/>
        </w:rPr>
        <w:t>Macedonia</w:t>
      </w:r>
    </w:p>
    <w:p w14:paraId="0852AA04" w14:textId="77777777" w:rsidR="006F25F6" w:rsidRPr="00BE24B5" w:rsidRDefault="00F60065" w:rsidP="00BE24B5">
      <w:pPr>
        <w:spacing w:line="280" w:lineRule="auto"/>
        <w:ind w:right="2450"/>
        <w:jc w:val="both"/>
        <w:rPr>
          <w:b/>
        </w:rPr>
      </w:pPr>
      <w:r w:rsidRPr="00BE24B5">
        <w:t xml:space="preserve">Classification: </w:t>
      </w:r>
      <w:r w:rsidRPr="00BE24B5">
        <w:rPr>
          <w:b/>
        </w:rPr>
        <w:t xml:space="preserve">Consultant, Grade OTHE </w:t>
      </w:r>
    </w:p>
    <w:p w14:paraId="66512182" w14:textId="46931FC4" w:rsidR="00F61873" w:rsidRPr="00BE24B5" w:rsidRDefault="00DD0E01" w:rsidP="00BE24B5">
      <w:pPr>
        <w:spacing w:line="280" w:lineRule="auto"/>
        <w:ind w:right="20"/>
        <w:jc w:val="both"/>
        <w:rPr>
          <w:b/>
        </w:rPr>
      </w:pPr>
      <w:r w:rsidRPr="00BE24B5">
        <w:t>Type of Appointment</w:t>
      </w:r>
      <w:r w:rsidR="00F60065" w:rsidRPr="00BE24B5">
        <w:t xml:space="preserve">: </w:t>
      </w:r>
      <w:r w:rsidR="00086219">
        <w:rPr>
          <w:b/>
        </w:rPr>
        <w:t>Hourly contract</w:t>
      </w:r>
    </w:p>
    <w:p w14:paraId="517F720F" w14:textId="33072745" w:rsidR="00F5000B" w:rsidRPr="00BE24B5" w:rsidRDefault="00F61873" w:rsidP="00BE24B5">
      <w:pPr>
        <w:spacing w:line="280" w:lineRule="auto"/>
        <w:ind w:right="4310"/>
        <w:jc w:val="both"/>
        <w:rPr>
          <w:b/>
        </w:rPr>
      </w:pPr>
      <w:r w:rsidRPr="00BE24B5">
        <w:t>Estimated Start Date</w:t>
      </w:r>
      <w:r w:rsidR="006F25F6" w:rsidRPr="00BE24B5">
        <w:t xml:space="preserve">: </w:t>
      </w:r>
      <w:r w:rsidR="00F41D18">
        <w:rPr>
          <w:b/>
        </w:rPr>
        <w:t xml:space="preserve"> as soon as possible </w:t>
      </w:r>
    </w:p>
    <w:p w14:paraId="214790A1" w14:textId="20DC6982" w:rsidR="00F5000B" w:rsidRPr="00BE24B5" w:rsidRDefault="00F60065" w:rsidP="00BE24B5">
      <w:pPr>
        <w:tabs>
          <w:tab w:val="left" w:pos="2473"/>
        </w:tabs>
        <w:spacing w:line="254" w:lineRule="exact"/>
        <w:jc w:val="both"/>
        <w:rPr>
          <w:b/>
        </w:rPr>
      </w:pPr>
      <w:r w:rsidRPr="00BE24B5">
        <w:t>Closing</w:t>
      </w:r>
      <w:r w:rsidRPr="00BE24B5">
        <w:rPr>
          <w:spacing w:val="-4"/>
        </w:rPr>
        <w:t xml:space="preserve"> </w:t>
      </w:r>
      <w:r w:rsidR="006F25F6" w:rsidRPr="00BE24B5">
        <w:t xml:space="preserve">Date: </w:t>
      </w:r>
      <w:r w:rsidR="00717611">
        <w:rPr>
          <w:b/>
        </w:rPr>
        <w:t>2 February</w:t>
      </w:r>
      <w:r w:rsidRPr="00BE24B5">
        <w:rPr>
          <w:b/>
          <w:spacing w:val="-23"/>
        </w:rPr>
        <w:t xml:space="preserve"> </w:t>
      </w:r>
      <w:r w:rsidRPr="00BE24B5">
        <w:rPr>
          <w:b/>
        </w:rPr>
        <w:t>20</w:t>
      </w:r>
      <w:r w:rsidR="00717611">
        <w:rPr>
          <w:b/>
        </w:rPr>
        <w:t>20</w:t>
      </w:r>
    </w:p>
    <w:p w14:paraId="51842889" w14:textId="4E8B7EF6" w:rsidR="00F5000B" w:rsidRPr="00BE24B5" w:rsidRDefault="008A744D" w:rsidP="00717611">
      <w:pPr>
        <w:tabs>
          <w:tab w:val="left" w:pos="2473"/>
        </w:tabs>
        <w:spacing w:line="254" w:lineRule="exact"/>
        <w:jc w:val="both"/>
        <w:rPr>
          <w:b/>
        </w:rPr>
      </w:pPr>
      <w:r w:rsidRPr="00BE24B5">
        <w:rPr>
          <w:b/>
        </w:rPr>
        <w:t xml:space="preserve">Reference: </w:t>
      </w:r>
      <w:r w:rsidR="00C6756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CFA IOM-SKP-2020-07</w:t>
      </w:r>
    </w:p>
    <w:p w14:paraId="5613E483" w14:textId="77777777" w:rsidR="00F5000B" w:rsidRPr="00BE24B5" w:rsidRDefault="00F60065" w:rsidP="00BE24B5">
      <w:pPr>
        <w:spacing w:before="208" w:line="228" w:lineRule="auto"/>
        <w:ind w:right="151"/>
        <w:jc w:val="both"/>
        <w:rPr>
          <w:i/>
        </w:rPr>
      </w:pPr>
      <w:r w:rsidRPr="00BE24B5">
        <w:rPr>
          <w:i/>
          <w:color w:val="0000FF"/>
        </w:rPr>
        <w:t>Established in 1951, IOM is a Related Organization of the United Nations, and as the leading UN agency in the field of migration, works closely with governmental, intergovernmental and non-governmental</w:t>
      </w:r>
      <w:r w:rsidRPr="00BE24B5">
        <w:rPr>
          <w:i/>
          <w:color w:val="0000FF"/>
          <w:spacing w:val="-8"/>
        </w:rPr>
        <w:t xml:space="preserve"> </w:t>
      </w:r>
      <w:r w:rsidRPr="00BE24B5">
        <w:rPr>
          <w:i/>
          <w:color w:val="0000FF"/>
        </w:rPr>
        <w:t>partners.</w:t>
      </w:r>
      <w:r w:rsidRPr="00BE24B5">
        <w:rPr>
          <w:i/>
          <w:color w:val="0000FF"/>
          <w:spacing w:val="-8"/>
        </w:rPr>
        <w:t xml:space="preserve"> </w:t>
      </w:r>
      <w:r w:rsidRPr="00BE24B5">
        <w:rPr>
          <w:i/>
          <w:color w:val="0000FF"/>
        </w:rPr>
        <w:t>IOM</w:t>
      </w:r>
      <w:r w:rsidRPr="00BE24B5">
        <w:rPr>
          <w:i/>
          <w:color w:val="0000FF"/>
          <w:spacing w:val="-8"/>
        </w:rPr>
        <w:t xml:space="preserve"> </w:t>
      </w:r>
      <w:r w:rsidRPr="00BE24B5">
        <w:rPr>
          <w:i/>
          <w:color w:val="0000FF"/>
        </w:rPr>
        <w:t>is</w:t>
      </w:r>
      <w:r w:rsidRPr="00BE24B5">
        <w:rPr>
          <w:i/>
          <w:color w:val="0000FF"/>
          <w:spacing w:val="-8"/>
        </w:rPr>
        <w:t xml:space="preserve"> </w:t>
      </w:r>
      <w:r w:rsidRPr="00BE24B5">
        <w:rPr>
          <w:i/>
          <w:color w:val="0000FF"/>
        </w:rPr>
        <w:t>dedicated</w:t>
      </w:r>
      <w:r w:rsidRPr="00BE24B5">
        <w:rPr>
          <w:i/>
          <w:color w:val="0000FF"/>
          <w:spacing w:val="-8"/>
        </w:rPr>
        <w:t xml:space="preserve"> </w:t>
      </w:r>
      <w:r w:rsidRPr="00BE24B5">
        <w:rPr>
          <w:i/>
          <w:color w:val="0000FF"/>
        </w:rPr>
        <w:t>to</w:t>
      </w:r>
      <w:r w:rsidRPr="00BE24B5">
        <w:rPr>
          <w:i/>
          <w:color w:val="0000FF"/>
          <w:spacing w:val="-8"/>
        </w:rPr>
        <w:t xml:space="preserve"> </w:t>
      </w:r>
      <w:r w:rsidRPr="00BE24B5">
        <w:rPr>
          <w:i/>
          <w:color w:val="0000FF"/>
        </w:rPr>
        <w:t>promoting</w:t>
      </w:r>
      <w:r w:rsidRPr="00BE24B5">
        <w:rPr>
          <w:i/>
          <w:color w:val="0000FF"/>
          <w:spacing w:val="-8"/>
        </w:rPr>
        <w:t xml:space="preserve"> </w:t>
      </w:r>
      <w:r w:rsidRPr="00BE24B5">
        <w:rPr>
          <w:i/>
          <w:color w:val="0000FF"/>
        </w:rPr>
        <w:t>humane</w:t>
      </w:r>
      <w:r w:rsidRPr="00BE24B5">
        <w:rPr>
          <w:i/>
          <w:color w:val="0000FF"/>
          <w:spacing w:val="-8"/>
        </w:rPr>
        <w:t xml:space="preserve"> </w:t>
      </w:r>
      <w:r w:rsidRPr="00BE24B5">
        <w:rPr>
          <w:i/>
          <w:color w:val="0000FF"/>
        </w:rPr>
        <w:t>and</w:t>
      </w:r>
      <w:r w:rsidRPr="00BE24B5">
        <w:rPr>
          <w:i/>
          <w:color w:val="0000FF"/>
          <w:spacing w:val="-8"/>
        </w:rPr>
        <w:t xml:space="preserve"> </w:t>
      </w:r>
      <w:r w:rsidRPr="00BE24B5">
        <w:rPr>
          <w:i/>
          <w:color w:val="0000FF"/>
        </w:rPr>
        <w:t>orderly</w:t>
      </w:r>
      <w:r w:rsidRPr="00BE24B5">
        <w:rPr>
          <w:i/>
          <w:color w:val="0000FF"/>
          <w:spacing w:val="-8"/>
        </w:rPr>
        <w:t xml:space="preserve"> </w:t>
      </w:r>
      <w:r w:rsidRPr="00BE24B5">
        <w:rPr>
          <w:i/>
          <w:color w:val="0000FF"/>
        </w:rPr>
        <w:t>migration</w:t>
      </w:r>
      <w:r w:rsidRPr="00BE24B5">
        <w:rPr>
          <w:i/>
          <w:color w:val="0000FF"/>
          <w:spacing w:val="-8"/>
        </w:rPr>
        <w:t xml:space="preserve"> </w:t>
      </w:r>
      <w:r w:rsidRPr="00BE24B5">
        <w:rPr>
          <w:i/>
          <w:color w:val="0000FF"/>
        </w:rPr>
        <w:t>for</w:t>
      </w:r>
      <w:r w:rsidRPr="00BE24B5">
        <w:rPr>
          <w:i/>
          <w:color w:val="0000FF"/>
          <w:spacing w:val="-8"/>
        </w:rPr>
        <w:t xml:space="preserve"> </w:t>
      </w:r>
      <w:r w:rsidRPr="00BE24B5">
        <w:rPr>
          <w:i/>
          <w:color w:val="0000FF"/>
        </w:rPr>
        <w:t>the benefit</w:t>
      </w:r>
      <w:r w:rsidRPr="00BE24B5">
        <w:rPr>
          <w:i/>
          <w:color w:val="0000FF"/>
          <w:spacing w:val="-6"/>
        </w:rPr>
        <w:t xml:space="preserve"> </w:t>
      </w:r>
      <w:r w:rsidRPr="00BE24B5">
        <w:rPr>
          <w:i/>
          <w:color w:val="0000FF"/>
        </w:rPr>
        <w:t>of</w:t>
      </w:r>
      <w:r w:rsidRPr="00BE24B5">
        <w:rPr>
          <w:i/>
          <w:color w:val="0000FF"/>
          <w:spacing w:val="-6"/>
        </w:rPr>
        <w:t xml:space="preserve"> </w:t>
      </w:r>
      <w:r w:rsidRPr="00BE24B5">
        <w:rPr>
          <w:i/>
          <w:color w:val="0000FF"/>
        </w:rPr>
        <w:t>all.</w:t>
      </w:r>
      <w:r w:rsidRPr="00BE24B5">
        <w:rPr>
          <w:i/>
          <w:color w:val="0000FF"/>
          <w:spacing w:val="-6"/>
        </w:rPr>
        <w:t xml:space="preserve"> </w:t>
      </w:r>
      <w:r w:rsidRPr="00BE24B5">
        <w:rPr>
          <w:i/>
          <w:color w:val="0000FF"/>
        </w:rPr>
        <w:t>It</w:t>
      </w:r>
      <w:r w:rsidRPr="00BE24B5">
        <w:rPr>
          <w:i/>
          <w:color w:val="0000FF"/>
          <w:spacing w:val="-6"/>
        </w:rPr>
        <w:t xml:space="preserve"> </w:t>
      </w:r>
      <w:r w:rsidRPr="00BE24B5">
        <w:rPr>
          <w:i/>
          <w:color w:val="0000FF"/>
        </w:rPr>
        <w:t>does</w:t>
      </w:r>
      <w:r w:rsidRPr="00BE24B5">
        <w:rPr>
          <w:i/>
          <w:color w:val="0000FF"/>
          <w:spacing w:val="-6"/>
        </w:rPr>
        <w:t xml:space="preserve"> </w:t>
      </w:r>
      <w:r w:rsidRPr="00BE24B5">
        <w:rPr>
          <w:i/>
          <w:color w:val="0000FF"/>
        </w:rPr>
        <w:t>so</w:t>
      </w:r>
      <w:r w:rsidRPr="00BE24B5">
        <w:rPr>
          <w:i/>
          <w:color w:val="0000FF"/>
          <w:spacing w:val="-5"/>
        </w:rPr>
        <w:t xml:space="preserve"> </w:t>
      </w:r>
      <w:r w:rsidRPr="00BE24B5">
        <w:rPr>
          <w:i/>
          <w:color w:val="0000FF"/>
        </w:rPr>
        <w:t>by</w:t>
      </w:r>
      <w:r w:rsidRPr="00BE24B5">
        <w:rPr>
          <w:i/>
          <w:color w:val="0000FF"/>
          <w:spacing w:val="-6"/>
        </w:rPr>
        <w:t xml:space="preserve"> </w:t>
      </w:r>
      <w:r w:rsidRPr="00BE24B5">
        <w:rPr>
          <w:i/>
          <w:color w:val="0000FF"/>
        </w:rPr>
        <w:t>providing</w:t>
      </w:r>
      <w:r w:rsidRPr="00BE24B5">
        <w:rPr>
          <w:i/>
          <w:color w:val="0000FF"/>
          <w:spacing w:val="-6"/>
        </w:rPr>
        <w:t xml:space="preserve"> </w:t>
      </w:r>
      <w:r w:rsidRPr="00BE24B5">
        <w:rPr>
          <w:i/>
          <w:color w:val="0000FF"/>
        </w:rPr>
        <w:t>services</w:t>
      </w:r>
      <w:r w:rsidRPr="00BE24B5">
        <w:rPr>
          <w:i/>
          <w:color w:val="0000FF"/>
          <w:spacing w:val="-5"/>
        </w:rPr>
        <w:t xml:space="preserve"> </w:t>
      </w:r>
      <w:r w:rsidRPr="00BE24B5">
        <w:rPr>
          <w:i/>
          <w:color w:val="0000FF"/>
        </w:rPr>
        <w:t>and</w:t>
      </w:r>
      <w:r w:rsidRPr="00BE24B5">
        <w:rPr>
          <w:i/>
          <w:color w:val="0000FF"/>
          <w:spacing w:val="-6"/>
        </w:rPr>
        <w:t xml:space="preserve"> </w:t>
      </w:r>
      <w:r w:rsidRPr="00BE24B5">
        <w:rPr>
          <w:i/>
          <w:color w:val="0000FF"/>
        </w:rPr>
        <w:t>advice</w:t>
      </w:r>
      <w:r w:rsidRPr="00BE24B5">
        <w:rPr>
          <w:i/>
          <w:color w:val="0000FF"/>
          <w:spacing w:val="-6"/>
        </w:rPr>
        <w:t xml:space="preserve"> </w:t>
      </w:r>
      <w:r w:rsidRPr="00BE24B5">
        <w:rPr>
          <w:i/>
          <w:color w:val="0000FF"/>
        </w:rPr>
        <w:t>to</w:t>
      </w:r>
      <w:r w:rsidRPr="00BE24B5">
        <w:rPr>
          <w:i/>
          <w:color w:val="0000FF"/>
          <w:spacing w:val="-6"/>
        </w:rPr>
        <w:t xml:space="preserve"> </w:t>
      </w:r>
      <w:r w:rsidRPr="00BE24B5">
        <w:rPr>
          <w:i/>
          <w:color w:val="0000FF"/>
        </w:rPr>
        <w:t>governments</w:t>
      </w:r>
      <w:r w:rsidRPr="00BE24B5">
        <w:rPr>
          <w:i/>
          <w:color w:val="0000FF"/>
          <w:spacing w:val="-6"/>
        </w:rPr>
        <w:t xml:space="preserve"> </w:t>
      </w:r>
      <w:r w:rsidRPr="00BE24B5">
        <w:rPr>
          <w:i/>
          <w:color w:val="0000FF"/>
        </w:rPr>
        <w:t>and</w:t>
      </w:r>
      <w:r w:rsidRPr="00BE24B5">
        <w:rPr>
          <w:i/>
          <w:color w:val="0000FF"/>
          <w:spacing w:val="-6"/>
        </w:rPr>
        <w:t xml:space="preserve"> </w:t>
      </w:r>
      <w:r w:rsidRPr="00BE24B5">
        <w:rPr>
          <w:i/>
          <w:color w:val="0000FF"/>
        </w:rPr>
        <w:t>migrants.</w:t>
      </w:r>
    </w:p>
    <w:p w14:paraId="54326023" w14:textId="77777777" w:rsidR="00F5000B" w:rsidRPr="00BE24B5" w:rsidRDefault="00F5000B" w:rsidP="00BE24B5">
      <w:pPr>
        <w:pStyle w:val="BodyText"/>
        <w:ind w:left="0"/>
        <w:jc w:val="both"/>
        <w:rPr>
          <w:i/>
        </w:rPr>
      </w:pPr>
    </w:p>
    <w:p w14:paraId="2B9F03CB" w14:textId="77777777" w:rsidR="00F5000B" w:rsidRPr="00F41D18" w:rsidRDefault="00F60065" w:rsidP="00BE24B5">
      <w:pPr>
        <w:pStyle w:val="Heading1"/>
        <w:spacing w:before="1"/>
        <w:ind w:left="0"/>
        <w:jc w:val="both"/>
        <w:rPr>
          <w:sz w:val="22"/>
          <w:szCs w:val="22"/>
        </w:rPr>
      </w:pPr>
      <w:r w:rsidRPr="00F41D18">
        <w:rPr>
          <w:sz w:val="22"/>
          <w:szCs w:val="22"/>
        </w:rPr>
        <w:t>Context:</w:t>
      </w:r>
    </w:p>
    <w:p w14:paraId="0E615DDD" w14:textId="77777777" w:rsidR="00DD0E01" w:rsidRPr="00F41D18" w:rsidRDefault="00DD0E01" w:rsidP="00BE24B5">
      <w:pPr>
        <w:pStyle w:val="Heading1"/>
        <w:spacing w:before="1"/>
        <w:ind w:left="0"/>
        <w:jc w:val="both"/>
        <w:rPr>
          <w:sz w:val="22"/>
          <w:szCs w:val="22"/>
        </w:rPr>
      </w:pPr>
    </w:p>
    <w:p w14:paraId="27BAE830" w14:textId="53CB6352" w:rsidR="005D2B8B" w:rsidRPr="00C6756B" w:rsidRDefault="005D2B8B" w:rsidP="00BE24B5">
      <w:pPr>
        <w:spacing w:before="100" w:beforeAutospacing="1" w:after="100" w:afterAutospacing="1"/>
        <w:jc w:val="both"/>
      </w:pPr>
      <w:r w:rsidRPr="00F41D18">
        <w:rPr>
          <w:lang w:val="de-AT" w:eastAsia="de-AT"/>
        </w:rPr>
        <w:t xml:space="preserve">The IOM Office in Skopje is looking for </w:t>
      </w:r>
      <w:r w:rsidR="00FD574D">
        <w:rPr>
          <w:lang w:val="de-AT" w:eastAsia="de-AT"/>
        </w:rPr>
        <w:t xml:space="preserve">a </w:t>
      </w:r>
      <w:r w:rsidR="00717611" w:rsidRPr="00F41D18">
        <w:rPr>
          <w:lang w:val="de-AT" w:eastAsia="de-AT"/>
        </w:rPr>
        <w:t xml:space="preserve">medical doctor </w:t>
      </w:r>
      <w:r w:rsidR="00FD574D">
        <w:rPr>
          <w:lang w:val="de-AT" w:eastAsia="de-AT"/>
        </w:rPr>
        <w:t xml:space="preserve">in </w:t>
      </w:r>
      <w:r w:rsidR="00717611" w:rsidRPr="00F41D18">
        <w:rPr>
          <w:lang w:val="de-AT" w:eastAsia="de-AT"/>
        </w:rPr>
        <w:t xml:space="preserve">the Temporary Transit Center (TTC) </w:t>
      </w:r>
      <w:r w:rsidR="00F41D18">
        <w:rPr>
          <w:lang w:val="de-AT" w:eastAsia="de-AT"/>
        </w:rPr>
        <w:t>Tabanovce Kumanovo</w:t>
      </w:r>
      <w:r w:rsidR="00717611" w:rsidRPr="00F41D18">
        <w:rPr>
          <w:lang w:val="de-AT" w:eastAsia="de-AT"/>
        </w:rPr>
        <w:t xml:space="preserve"> area </w:t>
      </w:r>
      <w:r w:rsidR="00BB1148" w:rsidRPr="00F41D18">
        <w:t>within the project “Special Measure on supporting the Republic of North Macedonia to improve its border and migration management capabilities” funded by the European Union.</w:t>
      </w:r>
    </w:p>
    <w:p w14:paraId="6CB52201" w14:textId="77777777" w:rsidR="00A524C5" w:rsidRPr="00C6756B" w:rsidRDefault="00717611" w:rsidP="00A524C5">
      <w:pPr>
        <w:jc w:val="both"/>
        <w:rPr>
          <w:lang w:val="en-GB"/>
        </w:rPr>
      </w:pPr>
      <w:r w:rsidRPr="00C6756B">
        <w:t xml:space="preserve">IOM Skopje, in close cooperation with the Ministry of Health, will be working to ensure the availability of medical services at the TTC </w:t>
      </w:r>
      <w:r w:rsidR="00532010" w:rsidRPr="00C6756B">
        <w:t>Tabanovce in Kumanovo</w:t>
      </w:r>
      <w:r w:rsidRPr="00C6756B">
        <w:t xml:space="preserve"> through supporting the work</w:t>
      </w:r>
      <w:r w:rsidR="00532010" w:rsidRPr="00C6756B">
        <w:t xml:space="preserve"> of</w:t>
      </w:r>
      <w:r w:rsidRPr="00C6756B">
        <w:t xml:space="preserve"> medical teams based at the established primary health ambulances in the TTC. </w:t>
      </w:r>
      <w:r w:rsidR="00532010" w:rsidRPr="00C6756B">
        <w:t xml:space="preserve"> </w:t>
      </w:r>
      <w:r w:rsidR="00A524C5" w:rsidRPr="00C6756B">
        <w:rPr>
          <w:lang w:val="en-GB"/>
        </w:rPr>
        <w:t>The work of the medical teams will be organized in 8-hour shifts, thus ensuring admission and treatment of migrants in line with human rights standards.</w:t>
      </w:r>
    </w:p>
    <w:p w14:paraId="316A218C" w14:textId="77777777" w:rsidR="00A524C5" w:rsidRPr="00F41D18" w:rsidRDefault="00A524C5" w:rsidP="00532010">
      <w:pPr>
        <w:pStyle w:val="Footer"/>
        <w:tabs>
          <w:tab w:val="left" w:pos="270"/>
          <w:tab w:val="left" w:pos="720"/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p w14:paraId="157C71C2" w14:textId="121A36BF" w:rsidR="00717611" w:rsidRPr="00F41D18" w:rsidRDefault="00717611" w:rsidP="00532010">
      <w:pPr>
        <w:pStyle w:val="Footer"/>
        <w:tabs>
          <w:tab w:val="left" w:pos="270"/>
          <w:tab w:val="left" w:pos="720"/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  <w:r w:rsidRPr="00F41D18">
        <w:rPr>
          <w:rFonts w:ascii="Arial" w:hAnsi="Arial" w:cs="Arial"/>
          <w:sz w:val="22"/>
          <w:szCs w:val="22"/>
        </w:rPr>
        <w:t>Each medical team will consist of one nurse and one doctor</w:t>
      </w:r>
      <w:r w:rsidR="00695DEA">
        <w:rPr>
          <w:rFonts w:ascii="Arial" w:hAnsi="Arial" w:cs="Arial"/>
          <w:sz w:val="22"/>
          <w:szCs w:val="22"/>
        </w:rPr>
        <w:t>.</w:t>
      </w:r>
    </w:p>
    <w:p w14:paraId="137D1F67" w14:textId="5474F0F4" w:rsidR="00717611" w:rsidRPr="00F41D18" w:rsidRDefault="00717611" w:rsidP="00717611">
      <w:pPr>
        <w:pStyle w:val="Footer"/>
        <w:tabs>
          <w:tab w:val="clear" w:pos="4513"/>
          <w:tab w:val="clear" w:pos="9026"/>
          <w:tab w:val="left" w:pos="270"/>
          <w:tab w:val="left" w:pos="720"/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p w14:paraId="3E1C8DFA" w14:textId="14225D3F" w:rsidR="00F5000B" w:rsidRPr="00F41D18" w:rsidRDefault="00F60065" w:rsidP="00BE24B5">
      <w:pPr>
        <w:pStyle w:val="Heading1"/>
        <w:tabs>
          <w:tab w:val="left" w:pos="90"/>
        </w:tabs>
        <w:ind w:left="0"/>
        <w:jc w:val="both"/>
        <w:rPr>
          <w:sz w:val="22"/>
          <w:szCs w:val="22"/>
        </w:rPr>
      </w:pPr>
      <w:r w:rsidRPr="00F41D18">
        <w:rPr>
          <w:sz w:val="22"/>
          <w:szCs w:val="22"/>
        </w:rPr>
        <w:t>Core Functions / Responsibilities:</w:t>
      </w:r>
    </w:p>
    <w:p w14:paraId="1BC99EC4" w14:textId="77777777" w:rsidR="000656A2" w:rsidRPr="00F41D18" w:rsidRDefault="000656A2" w:rsidP="00BE24B5">
      <w:pPr>
        <w:pStyle w:val="Footer"/>
        <w:tabs>
          <w:tab w:val="clear" w:pos="4513"/>
          <w:tab w:val="clear" w:pos="9026"/>
          <w:tab w:val="left" w:pos="270"/>
          <w:tab w:val="left" w:pos="720"/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p w14:paraId="497AF058" w14:textId="60F34C11" w:rsidR="00717611" w:rsidRPr="00F41D18" w:rsidRDefault="00717611" w:rsidP="00717611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41D18">
        <w:rPr>
          <w:sz w:val="22"/>
          <w:szCs w:val="22"/>
        </w:rPr>
        <w:t>Perform medical screening in TTC;</w:t>
      </w:r>
    </w:p>
    <w:p w14:paraId="0C6333D1" w14:textId="58929329" w:rsidR="00717611" w:rsidRPr="00F41D18" w:rsidRDefault="00FD574D" w:rsidP="00717611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Consult</w:t>
      </w:r>
      <w:r w:rsidR="00717611" w:rsidRPr="00F41D18">
        <w:rPr>
          <w:sz w:val="22"/>
          <w:szCs w:val="22"/>
        </w:rPr>
        <w:t xml:space="preserve"> migrants</w:t>
      </w:r>
      <w:r w:rsidR="00F41D18">
        <w:rPr>
          <w:sz w:val="22"/>
          <w:szCs w:val="22"/>
        </w:rPr>
        <w:t>,</w:t>
      </w:r>
      <w:r w:rsidR="00717611" w:rsidRPr="00F41D18">
        <w:rPr>
          <w:sz w:val="22"/>
          <w:szCs w:val="22"/>
        </w:rPr>
        <w:t xml:space="preserve"> refugees and asylum seekers using services of Health Clini</w:t>
      </w:r>
      <w:r w:rsidR="00532010" w:rsidRPr="00F41D18">
        <w:rPr>
          <w:sz w:val="22"/>
          <w:szCs w:val="22"/>
        </w:rPr>
        <w:t>c</w:t>
      </w:r>
      <w:r>
        <w:rPr>
          <w:sz w:val="22"/>
          <w:szCs w:val="22"/>
        </w:rPr>
        <w:t>s</w:t>
      </w:r>
      <w:r w:rsidR="00532010" w:rsidRPr="00F41D18">
        <w:rPr>
          <w:sz w:val="22"/>
          <w:szCs w:val="22"/>
        </w:rPr>
        <w:t>;</w:t>
      </w:r>
      <w:r w:rsidR="00717611" w:rsidRPr="00F41D18">
        <w:rPr>
          <w:sz w:val="22"/>
          <w:szCs w:val="22"/>
        </w:rPr>
        <w:t xml:space="preserve"> </w:t>
      </w:r>
    </w:p>
    <w:p w14:paraId="54C79637" w14:textId="627960D1" w:rsidR="00717611" w:rsidRPr="00F41D18" w:rsidRDefault="00717611" w:rsidP="00717611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41D18">
        <w:rPr>
          <w:sz w:val="22"/>
          <w:szCs w:val="22"/>
        </w:rPr>
        <w:t>Prescribe medications as per National guidelines</w:t>
      </w:r>
      <w:r w:rsidR="00532010" w:rsidRPr="00F41D18">
        <w:rPr>
          <w:sz w:val="22"/>
          <w:szCs w:val="22"/>
        </w:rPr>
        <w:t>;</w:t>
      </w:r>
      <w:r w:rsidRPr="00F41D18">
        <w:rPr>
          <w:sz w:val="22"/>
          <w:szCs w:val="22"/>
        </w:rPr>
        <w:t xml:space="preserve"> </w:t>
      </w:r>
    </w:p>
    <w:p w14:paraId="07DAAC27" w14:textId="0A247D0A" w:rsidR="00717611" w:rsidRPr="00F41D18" w:rsidRDefault="00717611" w:rsidP="00717611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41D18">
        <w:rPr>
          <w:sz w:val="22"/>
          <w:szCs w:val="22"/>
        </w:rPr>
        <w:t>Ensure referral of</w:t>
      </w:r>
      <w:r w:rsidR="00532010" w:rsidRPr="00F41D18">
        <w:rPr>
          <w:sz w:val="22"/>
          <w:szCs w:val="22"/>
        </w:rPr>
        <w:t xml:space="preserve"> migrant</w:t>
      </w:r>
      <w:r w:rsidRPr="00F41D18">
        <w:rPr>
          <w:sz w:val="22"/>
          <w:szCs w:val="22"/>
        </w:rPr>
        <w:t xml:space="preserve"> patient</w:t>
      </w:r>
      <w:r w:rsidR="00FD574D">
        <w:rPr>
          <w:sz w:val="22"/>
          <w:szCs w:val="22"/>
        </w:rPr>
        <w:t>s</w:t>
      </w:r>
      <w:r w:rsidRPr="00F41D18">
        <w:rPr>
          <w:sz w:val="22"/>
          <w:szCs w:val="22"/>
        </w:rPr>
        <w:t xml:space="preserve"> requiring Emergency medical care in higher level medical institution</w:t>
      </w:r>
      <w:r w:rsidR="00FD574D">
        <w:rPr>
          <w:sz w:val="22"/>
          <w:szCs w:val="22"/>
        </w:rPr>
        <w:t>s</w:t>
      </w:r>
      <w:r w:rsidRPr="00F41D18">
        <w:rPr>
          <w:sz w:val="22"/>
          <w:szCs w:val="22"/>
        </w:rPr>
        <w:t>/facilit</w:t>
      </w:r>
      <w:r w:rsidR="00FD574D">
        <w:rPr>
          <w:sz w:val="22"/>
          <w:szCs w:val="22"/>
        </w:rPr>
        <w:t>ies</w:t>
      </w:r>
      <w:r w:rsidR="00532010" w:rsidRPr="00F41D18">
        <w:rPr>
          <w:sz w:val="22"/>
          <w:szCs w:val="22"/>
        </w:rPr>
        <w:t>;</w:t>
      </w:r>
    </w:p>
    <w:p w14:paraId="6B0B046B" w14:textId="7575B48B" w:rsidR="00717611" w:rsidRPr="00F41D18" w:rsidRDefault="00717611" w:rsidP="00717611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41D18">
        <w:rPr>
          <w:sz w:val="22"/>
          <w:szCs w:val="22"/>
        </w:rPr>
        <w:t>Provide regular reports related to Health clinic activities</w:t>
      </w:r>
      <w:r w:rsidR="00FD574D">
        <w:rPr>
          <w:sz w:val="22"/>
          <w:szCs w:val="22"/>
        </w:rPr>
        <w:t>:</w:t>
      </w:r>
      <w:r w:rsidR="00F41D18">
        <w:rPr>
          <w:sz w:val="22"/>
          <w:szCs w:val="22"/>
        </w:rPr>
        <w:t xml:space="preserve"> </w:t>
      </w:r>
      <w:r w:rsidRPr="00F41D18">
        <w:rPr>
          <w:sz w:val="22"/>
          <w:szCs w:val="22"/>
        </w:rPr>
        <w:t>weekly</w:t>
      </w:r>
      <w:r w:rsidR="00F41D18">
        <w:rPr>
          <w:sz w:val="22"/>
          <w:szCs w:val="22"/>
        </w:rPr>
        <w:t>,</w:t>
      </w:r>
      <w:r w:rsidRPr="00F41D18">
        <w:rPr>
          <w:sz w:val="22"/>
          <w:szCs w:val="22"/>
        </w:rPr>
        <w:t xml:space="preserve"> monthly and quarterly</w:t>
      </w:r>
      <w:r w:rsidR="00532010" w:rsidRPr="00F41D18">
        <w:rPr>
          <w:sz w:val="22"/>
          <w:szCs w:val="22"/>
        </w:rPr>
        <w:t>;</w:t>
      </w:r>
    </w:p>
    <w:p w14:paraId="20B57C2D" w14:textId="34DDA6C0" w:rsidR="00717611" w:rsidRPr="00F41D18" w:rsidRDefault="00717611" w:rsidP="00717611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41D18">
        <w:rPr>
          <w:sz w:val="22"/>
          <w:szCs w:val="22"/>
        </w:rPr>
        <w:t>Maintain the medical documentation of medically screened cases and ensure confidentiality of registered information</w:t>
      </w:r>
      <w:r w:rsidR="00FD574D">
        <w:rPr>
          <w:sz w:val="22"/>
          <w:szCs w:val="22"/>
        </w:rPr>
        <w:t>;</w:t>
      </w:r>
    </w:p>
    <w:p w14:paraId="6D699533" w14:textId="3652DD7B" w:rsidR="00717611" w:rsidRPr="00F41D18" w:rsidRDefault="00717611" w:rsidP="00717611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41D18">
        <w:rPr>
          <w:sz w:val="22"/>
          <w:szCs w:val="22"/>
        </w:rPr>
        <w:t>Contact specialists regarding different medical follow</w:t>
      </w:r>
      <w:r w:rsidR="00FD574D">
        <w:rPr>
          <w:sz w:val="22"/>
          <w:szCs w:val="22"/>
        </w:rPr>
        <w:t>-</w:t>
      </w:r>
      <w:r w:rsidRPr="00F41D18">
        <w:rPr>
          <w:sz w:val="22"/>
          <w:szCs w:val="22"/>
        </w:rPr>
        <w:t>up on migrant’s examinations</w:t>
      </w:r>
      <w:r w:rsidR="00532010" w:rsidRPr="00F41D18">
        <w:rPr>
          <w:sz w:val="22"/>
          <w:szCs w:val="22"/>
        </w:rPr>
        <w:t>;</w:t>
      </w:r>
    </w:p>
    <w:p w14:paraId="04CB2C95" w14:textId="24078756" w:rsidR="00717611" w:rsidRPr="00F41D18" w:rsidRDefault="00717611" w:rsidP="00717611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41D18">
        <w:rPr>
          <w:sz w:val="22"/>
          <w:szCs w:val="22"/>
        </w:rPr>
        <w:t>Perform fit-to</w:t>
      </w:r>
      <w:r w:rsidR="00FD574D">
        <w:rPr>
          <w:sz w:val="22"/>
          <w:szCs w:val="22"/>
        </w:rPr>
        <w:t>-</w:t>
      </w:r>
      <w:r w:rsidRPr="00F41D18">
        <w:rPr>
          <w:sz w:val="22"/>
          <w:szCs w:val="22"/>
        </w:rPr>
        <w:t xml:space="preserve">travel screening activities of migrants prior </w:t>
      </w:r>
      <w:r w:rsidR="00FD574D">
        <w:rPr>
          <w:sz w:val="22"/>
          <w:szCs w:val="22"/>
        </w:rPr>
        <w:t xml:space="preserve">to </w:t>
      </w:r>
      <w:r w:rsidRPr="00F41D18">
        <w:rPr>
          <w:sz w:val="22"/>
          <w:szCs w:val="22"/>
        </w:rPr>
        <w:t>departure</w:t>
      </w:r>
      <w:r w:rsidR="00532010" w:rsidRPr="00F41D18">
        <w:rPr>
          <w:sz w:val="22"/>
          <w:szCs w:val="22"/>
        </w:rPr>
        <w:t>;</w:t>
      </w:r>
    </w:p>
    <w:p w14:paraId="017A07BB" w14:textId="4FDFA4F0" w:rsidR="00717611" w:rsidRPr="00F41D18" w:rsidRDefault="00717611" w:rsidP="00717611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41D18">
        <w:rPr>
          <w:sz w:val="22"/>
          <w:szCs w:val="22"/>
        </w:rPr>
        <w:t>Liaise with local Health Authorities and medical entities related with above mentioned activities</w:t>
      </w:r>
      <w:r w:rsidR="00FD574D">
        <w:rPr>
          <w:sz w:val="22"/>
          <w:szCs w:val="22"/>
        </w:rPr>
        <w:t>;</w:t>
      </w:r>
    </w:p>
    <w:p w14:paraId="41873BDE" w14:textId="5EB56EB8" w:rsidR="00717611" w:rsidRPr="00F41D18" w:rsidRDefault="00717611" w:rsidP="00717611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41D18">
        <w:rPr>
          <w:sz w:val="22"/>
          <w:szCs w:val="22"/>
        </w:rPr>
        <w:t>Perform any other tasks that may</w:t>
      </w:r>
      <w:r w:rsidR="00FD574D">
        <w:rPr>
          <w:sz w:val="22"/>
          <w:szCs w:val="22"/>
        </w:rPr>
        <w:t xml:space="preserve"> </w:t>
      </w:r>
      <w:r w:rsidRPr="00F41D18">
        <w:rPr>
          <w:sz w:val="22"/>
          <w:szCs w:val="22"/>
        </w:rPr>
        <w:t xml:space="preserve">be assigned by </w:t>
      </w:r>
      <w:r w:rsidR="00FD574D">
        <w:rPr>
          <w:sz w:val="22"/>
          <w:szCs w:val="22"/>
        </w:rPr>
        <w:t xml:space="preserve">the </w:t>
      </w:r>
      <w:r w:rsidRPr="00F41D18">
        <w:rPr>
          <w:sz w:val="22"/>
          <w:szCs w:val="22"/>
        </w:rPr>
        <w:t>Head of Office/Health Program Officer or IOM Skopje designated staff.</w:t>
      </w:r>
    </w:p>
    <w:p w14:paraId="2E115E84" w14:textId="77777777" w:rsidR="00686432" w:rsidRPr="00F41D18" w:rsidRDefault="00686432" w:rsidP="00BE24B5">
      <w:pPr>
        <w:pStyle w:val="Footer"/>
        <w:tabs>
          <w:tab w:val="clear" w:pos="4513"/>
          <w:tab w:val="clear" w:pos="9026"/>
          <w:tab w:val="left" w:pos="270"/>
          <w:tab w:val="left" w:pos="720"/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p w14:paraId="0BF6976A" w14:textId="77777777" w:rsidR="00CC4441" w:rsidRPr="00F41D18" w:rsidRDefault="00CF7E25" w:rsidP="00BE24B5">
      <w:pPr>
        <w:tabs>
          <w:tab w:val="left" w:pos="180"/>
        </w:tabs>
        <w:spacing w:before="172"/>
        <w:jc w:val="both"/>
        <w:outlineLvl w:val="1"/>
        <w:rPr>
          <w:b/>
          <w:bCs/>
          <w:i/>
        </w:rPr>
      </w:pPr>
      <w:r w:rsidRPr="00F41D18">
        <w:rPr>
          <w:b/>
          <w:bCs/>
          <w:i/>
        </w:rPr>
        <w:lastRenderedPageBreak/>
        <w:t>Tangible and measurable outputs of the work assignment:</w:t>
      </w:r>
    </w:p>
    <w:p w14:paraId="04A45D0A" w14:textId="145C9CEA" w:rsidR="00A524C5" w:rsidRPr="00F41D18" w:rsidRDefault="00532010" w:rsidP="00F41D18">
      <w:pPr>
        <w:tabs>
          <w:tab w:val="left" w:pos="0"/>
        </w:tabs>
        <w:jc w:val="both"/>
      </w:pPr>
      <w:r w:rsidRPr="00F41D18">
        <w:t>•</w:t>
      </w:r>
      <w:r w:rsidR="00A524C5" w:rsidRPr="00F41D18">
        <w:t xml:space="preserve"> </w:t>
      </w:r>
      <w:r w:rsidRPr="00F41D18">
        <w:t xml:space="preserve"> </w:t>
      </w:r>
      <w:r w:rsidR="00C6756B">
        <w:t>W</w:t>
      </w:r>
      <w:r w:rsidRPr="00F41D18">
        <w:t>eekly</w:t>
      </w:r>
      <w:r w:rsidR="00C6756B">
        <w:t>,</w:t>
      </w:r>
      <w:r w:rsidRPr="00F41D18">
        <w:t xml:space="preserve"> monthly and quarterly reports related to Health clinic activities provided;</w:t>
      </w:r>
    </w:p>
    <w:p w14:paraId="0A98027E" w14:textId="77777777" w:rsidR="00A524C5" w:rsidRPr="00F41D18" w:rsidRDefault="00A524C5" w:rsidP="00BE24B5">
      <w:pPr>
        <w:tabs>
          <w:tab w:val="left" w:pos="0"/>
        </w:tabs>
        <w:jc w:val="both"/>
      </w:pPr>
    </w:p>
    <w:p w14:paraId="6CF1F9A5" w14:textId="77777777" w:rsidR="000C309F" w:rsidRPr="00F41D18" w:rsidRDefault="000C309F" w:rsidP="00BE24B5">
      <w:pPr>
        <w:pStyle w:val="Heading2"/>
        <w:ind w:left="0"/>
        <w:rPr>
          <w:sz w:val="22"/>
          <w:szCs w:val="22"/>
        </w:rPr>
      </w:pPr>
      <w:r w:rsidRPr="00F41D18">
        <w:rPr>
          <w:sz w:val="22"/>
          <w:szCs w:val="22"/>
        </w:rPr>
        <w:t>Performance indicators for evaluation of results:</w:t>
      </w:r>
    </w:p>
    <w:p w14:paraId="03323E70" w14:textId="77777777" w:rsidR="000C309F" w:rsidRPr="00F41D18" w:rsidRDefault="000C309F" w:rsidP="00BE24B5">
      <w:pPr>
        <w:pStyle w:val="ListParagraph"/>
        <w:numPr>
          <w:ilvl w:val="0"/>
          <w:numId w:val="6"/>
        </w:numPr>
        <w:tabs>
          <w:tab w:val="left" w:pos="252"/>
        </w:tabs>
        <w:spacing w:before="1" w:line="246" w:lineRule="exact"/>
        <w:ind w:left="0" w:firstLine="0"/>
      </w:pPr>
      <w:r w:rsidRPr="00F41D18">
        <w:t>Satisfactory completion of tasks indicated in this</w:t>
      </w:r>
      <w:r w:rsidRPr="00F41D18">
        <w:rPr>
          <w:spacing w:val="-37"/>
        </w:rPr>
        <w:t xml:space="preserve"> </w:t>
      </w:r>
      <w:r w:rsidRPr="00F41D18">
        <w:t>ToR;</w:t>
      </w:r>
    </w:p>
    <w:p w14:paraId="4844863E" w14:textId="77777777" w:rsidR="00CC4441" w:rsidRPr="00F41D18" w:rsidRDefault="00CC4441" w:rsidP="00BE24B5">
      <w:pPr>
        <w:pStyle w:val="Heading1"/>
        <w:ind w:left="0"/>
        <w:jc w:val="both"/>
        <w:rPr>
          <w:sz w:val="22"/>
          <w:szCs w:val="22"/>
        </w:rPr>
      </w:pPr>
    </w:p>
    <w:p w14:paraId="66EE5023" w14:textId="77777777" w:rsidR="00F5000B" w:rsidRPr="00F41D18" w:rsidRDefault="00F60065" w:rsidP="00BE24B5">
      <w:pPr>
        <w:pStyle w:val="Heading1"/>
        <w:ind w:left="0"/>
        <w:jc w:val="both"/>
        <w:rPr>
          <w:sz w:val="22"/>
          <w:szCs w:val="22"/>
        </w:rPr>
      </w:pPr>
      <w:r w:rsidRPr="00F41D18">
        <w:rPr>
          <w:sz w:val="22"/>
          <w:szCs w:val="22"/>
        </w:rPr>
        <w:t>Required Qualifications and Experience:</w:t>
      </w:r>
    </w:p>
    <w:p w14:paraId="5F852AF3" w14:textId="77777777" w:rsidR="00F5000B" w:rsidRPr="00F41D18" w:rsidRDefault="00F60065" w:rsidP="00BE24B5">
      <w:pPr>
        <w:pStyle w:val="Heading2"/>
        <w:spacing w:before="199"/>
        <w:ind w:left="0"/>
        <w:rPr>
          <w:sz w:val="22"/>
          <w:szCs w:val="22"/>
        </w:rPr>
      </w:pPr>
      <w:r w:rsidRPr="00F41D18">
        <w:rPr>
          <w:sz w:val="22"/>
          <w:szCs w:val="22"/>
        </w:rPr>
        <w:t>Education</w:t>
      </w:r>
    </w:p>
    <w:p w14:paraId="70FC2D66" w14:textId="3FFC8ADC" w:rsidR="00532010" w:rsidRPr="00F41D18" w:rsidRDefault="00532010" w:rsidP="00A524C5">
      <w:pPr>
        <w:widowControl/>
        <w:tabs>
          <w:tab w:val="left" w:pos="284"/>
        </w:tabs>
        <w:autoSpaceDE/>
        <w:autoSpaceDN/>
        <w:jc w:val="both"/>
        <w:rPr>
          <w:b/>
          <w:bCs/>
        </w:rPr>
      </w:pPr>
      <w:r w:rsidRPr="00F41D18">
        <w:t>Medical Doctor Degree from an accredited academic institution;</w:t>
      </w:r>
    </w:p>
    <w:p w14:paraId="40EF2771" w14:textId="77777777" w:rsidR="00532010" w:rsidRPr="00F41D18" w:rsidRDefault="00532010" w:rsidP="00BE24B5">
      <w:pPr>
        <w:pStyle w:val="Heading2"/>
        <w:tabs>
          <w:tab w:val="left" w:pos="284"/>
        </w:tabs>
        <w:spacing w:before="0"/>
        <w:ind w:left="0"/>
        <w:rPr>
          <w:sz w:val="22"/>
          <w:szCs w:val="22"/>
        </w:rPr>
      </w:pPr>
    </w:p>
    <w:p w14:paraId="2C367870" w14:textId="58C96331" w:rsidR="00F5000B" w:rsidRPr="00F41D18" w:rsidRDefault="00F60065" w:rsidP="00BE24B5">
      <w:pPr>
        <w:pStyle w:val="Heading2"/>
        <w:tabs>
          <w:tab w:val="left" w:pos="284"/>
        </w:tabs>
        <w:spacing w:before="0"/>
        <w:ind w:left="0"/>
        <w:rPr>
          <w:sz w:val="22"/>
          <w:szCs w:val="22"/>
        </w:rPr>
      </w:pPr>
      <w:r w:rsidRPr="00F41D18">
        <w:rPr>
          <w:sz w:val="22"/>
          <w:szCs w:val="22"/>
        </w:rPr>
        <w:t>Experience</w:t>
      </w:r>
    </w:p>
    <w:p w14:paraId="5F0CFC87" w14:textId="77777777" w:rsidR="00532010" w:rsidRPr="00F41D18" w:rsidRDefault="00532010" w:rsidP="00A524C5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41D18">
        <w:rPr>
          <w:sz w:val="22"/>
          <w:szCs w:val="22"/>
        </w:rPr>
        <w:t>Previous experience of minimum 3 years in this profession;</w:t>
      </w:r>
    </w:p>
    <w:p w14:paraId="574B92E1" w14:textId="36D23E56" w:rsidR="00532010" w:rsidRPr="00F41D18" w:rsidRDefault="00532010" w:rsidP="00A524C5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41D18">
        <w:rPr>
          <w:sz w:val="22"/>
          <w:szCs w:val="22"/>
        </w:rPr>
        <w:t>Previous work with migrant</w:t>
      </w:r>
      <w:r w:rsidR="00FD574D">
        <w:rPr>
          <w:sz w:val="22"/>
          <w:szCs w:val="22"/>
        </w:rPr>
        <w:t>s</w:t>
      </w:r>
      <w:r w:rsidRPr="00F41D18">
        <w:rPr>
          <w:sz w:val="22"/>
          <w:szCs w:val="22"/>
        </w:rPr>
        <w:t>, refugees, asylum seekers - is an advantage</w:t>
      </w:r>
    </w:p>
    <w:p w14:paraId="2325BECE" w14:textId="2EBC08F4" w:rsidR="00532010" w:rsidRPr="00F41D18" w:rsidRDefault="00532010" w:rsidP="00A524C5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41D18">
        <w:rPr>
          <w:sz w:val="22"/>
          <w:szCs w:val="22"/>
        </w:rPr>
        <w:t>Experience working in/with institutions, NGO/IGO environment</w:t>
      </w:r>
      <w:r w:rsidR="00FD574D">
        <w:rPr>
          <w:sz w:val="22"/>
          <w:szCs w:val="22"/>
        </w:rPr>
        <w:t>s</w:t>
      </w:r>
      <w:r w:rsidRPr="00F41D18">
        <w:rPr>
          <w:sz w:val="22"/>
          <w:szCs w:val="22"/>
        </w:rPr>
        <w:t>;</w:t>
      </w:r>
    </w:p>
    <w:p w14:paraId="77595ECE" w14:textId="77777777" w:rsidR="00532010" w:rsidRPr="00F41D18" w:rsidRDefault="00532010" w:rsidP="00532010">
      <w:pPr>
        <w:pStyle w:val="Heading2"/>
        <w:spacing w:before="0"/>
        <w:ind w:left="0"/>
        <w:rPr>
          <w:sz w:val="22"/>
          <w:szCs w:val="22"/>
        </w:rPr>
      </w:pPr>
    </w:p>
    <w:p w14:paraId="31FBCF43" w14:textId="77777777" w:rsidR="00F5000B" w:rsidRPr="00F41D18" w:rsidRDefault="00F60065" w:rsidP="00BE24B5">
      <w:pPr>
        <w:pStyle w:val="Heading2"/>
        <w:spacing w:before="0"/>
        <w:ind w:left="0"/>
        <w:rPr>
          <w:sz w:val="22"/>
          <w:szCs w:val="22"/>
        </w:rPr>
      </w:pPr>
      <w:r w:rsidRPr="00F41D18">
        <w:rPr>
          <w:sz w:val="22"/>
          <w:szCs w:val="22"/>
        </w:rPr>
        <w:t>T</w:t>
      </w:r>
      <w:r w:rsidR="006F25F6" w:rsidRPr="00F41D18">
        <w:rPr>
          <w:sz w:val="22"/>
          <w:szCs w:val="22"/>
        </w:rPr>
        <w:t>echnical</w:t>
      </w:r>
    </w:p>
    <w:p w14:paraId="4638E209" w14:textId="77777777" w:rsidR="00532010" w:rsidRPr="00F41D18" w:rsidRDefault="00532010" w:rsidP="00A524C5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F41D18">
        <w:rPr>
          <w:sz w:val="22"/>
          <w:szCs w:val="22"/>
        </w:rPr>
        <w:t xml:space="preserve">Valid Medical Licence </w:t>
      </w:r>
    </w:p>
    <w:p w14:paraId="0C4F5BB7" w14:textId="6A264E62" w:rsidR="00CB4E27" w:rsidRPr="00F41D18" w:rsidRDefault="002A22AF" w:rsidP="00F41D18">
      <w:pPr>
        <w:pStyle w:val="Default"/>
        <w:ind w:left="720"/>
        <w:rPr>
          <w:sz w:val="22"/>
          <w:szCs w:val="22"/>
        </w:rPr>
      </w:pPr>
      <w:r w:rsidRPr="00F41D18">
        <w:rPr>
          <w:sz w:val="22"/>
          <w:szCs w:val="22"/>
        </w:rPr>
        <w:tab/>
      </w:r>
    </w:p>
    <w:p w14:paraId="5B7E2597" w14:textId="77777777" w:rsidR="00F5000B" w:rsidRPr="00F41D18" w:rsidRDefault="00F60065" w:rsidP="00BE24B5">
      <w:pPr>
        <w:pStyle w:val="Heading2"/>
        <w:ind w:left="0"/>
        <w:rPr>
          <w:sz w:val="22"/>
          <w:szCs w:val="22"/>
        </w:rPr>
      </w:pPr>
      <w:r w:rsidRPr="00F41D18">
        <w:rPr>
          <w:sz w:val="22"/>
          <w:szCs w:val="22"/>
        </w:rPr>
        <w:t>Languages</w:t>
      </w:r>
    </w:p>
    <w:p w14:paraId="519D58A0" w14:textId="74C71E34" w:rsidR="000F4164" w:rsidRPr="00F41D18" w:rsidRDefault="000F4164" w:rsidP="00BE24B5">
      <w:pPr>
        <w:pStyle w:val="Heading2"/>
        <w:ind w:left="0"/>
        <w:rPr>
          <w:b w:val="0"/>
          <w:sz w:val="22"/>
          <w:szCs w:val="22"/>
        </w:rPr>
      </w:pPr>
      <w:r w:rsidRPr="00F41D18">
        <w:rPr>
          <w:b w:val="0"/>
          <w:sz w:val="22"/>
          <w:szCs w:val="22"/>
        </w:rPr>
        <w:t>Good knowledge of Macedonian and English</w:t>
      </w:r>
      <w:r w:rsidR="00966FA9" w:rsidRPr="00F41D18">
        <w:rPr>
          <w:b w:val="0"/>
          <w:sz w:val="22"/>
          <w:szCs w:val="22"/>
        </w:rPr>
        <w:t>.</w:t>
      </w:r>
    </w:p>
    <w:p w14:paraId="4DFB97E7" w14:textId="1C5DE657" w:rsidR="00F5000B" w:rsidRPr="00F41D18" w:rsidRDefault="00F60065" w:rsidP="00BE24B5">
      <w:pPr>
        <w:pStyle w:val="Heading2"/>
        <w:ind w:left="0"/>
        <w:rPr>
          <w:sz w:val="22"/>
          <w:szCs w:val="22"/>
        </w:rPr>
      </w:pPr>
      <w:r w:rsidRPr="00F41D18">
        <w:rPr>
          <w:sz w:val="22"/>
          <w:szCs w:val="22"/>
        </w:rPr>
        <w:t>Note</w:t>
      </w:r>
    </w:p>
    <w:p w14:paraId="47FF650A" w14:textId="6576A75D" w:rsidR="00F5000B" w:rsidRPr="00F41D18" w:rsidRDefault="00F60065" w:rsidP="00BE24B5">
      <w:pPr>
        <w:pStyle w:val="BodyText"/>
        <w:spacing w:line="228" w:lineRule="auto"/>
        <w:ind w:left="0" w:right="151"/>
        <w:jc w:val="both"/>
      </w:pPr>
      <w:r w:rsidRPr="00F41D18">
        <w:t>The consultant must adhere to the International Organization for Migration (IOM) Data Protection Principles (IN/138) and maintain confidentiality</w:t>
      </w:r>
      <w:r w:rsidR="00162044">
        <w:t xml:space="preserve"> (IN/165)</w:t>
      </w:r>
      <w:r w:rsidRPr="00F41D18">
        <w:t>.</w:t>
      </w:r>
    </w:p>
    <w:p w14:paraId="2973DADE" w14:textId="77777777" w:rsidR="00FA6696" w:rsidRPr="00F41D18" w:rsidRDefault="00FA6696" w:rsidP="00BE24B5">
      <w:pPr>
        <w:pStyle w:val="BodyText"/>
        <w:spacing w:line="228" w:lineRule="auto"/>
        <w:ind w:left="0"/>
        <w:jc w:val="both"/>
      </w:pPr>
    </w:p>
    <w:p w14:paraId="08D5DB48" w14:textId="77777777" w:rsidR="00F5000B" w:rsidRPr="00F41D18" w:rsidRDefault="00F60065" w:rsidP="00BE24B5">
      <w:pPr>
        <w:pStyle w:val="Heading2"/>
        <w:spacing w:before="0"/>
        <w:ind w:left="0"/>
        <w:rPr>
          <w:sz w:val="22"/>
          <w:szCs w:val="22"/>
        </w:rPr>
      </w:pPr>
      <w:r w:rsidRPr="00F41D18">
        <w:rPr>
          <w:sz w:val="22"/>
          <w:szCs w:val="22"/>
        </w:rPr>
        <w:t>Application procedure:</w:t>
      </w:r>
    </w:p>
    <w:p w14:paraId="324DEAAB" w14:textId="03D2FAE1" w:rsidR="00FD24AC" w:rsidRPr="00F41D18" w:rsidRDefault="00F60065" w:rsidP="00BE24B5">
      <w:pPr>
        <w:pStyle w:val="BodyText"/>
        <w:ind w:left="0"/>
        <w:jc w:val="both"/>
      </w:pPr>
      <w:r w:rsidRPr="00F41D18">
        <w:t xml:space="preserve">Interested candidates are invited to </w:t>
      </w:r>
      <w:r w:rsidR="00730BB8" w:rsidRPr="00F41D18">
        <w:t>send</w:t>
      </w:r>
      <w:r w:rsidRPr="00F41D18">
        <w:t xml:space="preserve"> </w:t>
      </w:r>
      <w:r w:rsidR="00162044">
        <w:t>CV</w:t>
      </w:r>
      <w:r w:rsidR="00162044" w:rsidRPr="00F41D18">
        <w:t xml:space="preserve"> </w:t>
      </w:r>
      <w:r w:rsidR="00B54B25" w:rsidRPr="00F41D18">
        <w:t>in English</w:t>
      </w:r>
      <w:r w:rsidR="00EA6F68" w:rsidRPr="00F41D18">
        <w:t xml:space="preserve"> </w:t>
      </w:r>
      <w:r w:rsidR="00FD24AC" w:rsidRPr="00F41D18">
        <w:rPr>
          <w:rFonts w:eastAsiaTheme="minorHAnsi"/>
          <w:lang w:val="mk-MK"/>
        </w:rPr>
        <w:t xml:space="preserve">via email to </w:t>
      </w:r>
      <w:hyperlink r:id="rId9" w:history="1">
        <w:r w:rsidR="00883A92" w:rsidRPr="00F41D18">
          <w:rPr>
            <w:rStyle w:val="Hyperlink"/>
            <w:rFonts w:eastAsiaTheme="minorHAnsi"/>
            <w:b/>
            <w:bCs/>
            <w:lang w:val="mk-MK"/>
          </w:rPr>
          <w:t>recruitmentskopje@iom.int</w:t>
        </w:r>
      </w:hyperlink>
      <w:r w:rsidR="00883A92" w:rsidRPr="00F41D18">
        <w:rPr>
          <w:rFonts w:eastAsiaTheme="minorHAnsi"/>
          <w:b/>
          <w:bCs/>
        </w:rPr>
        <w:t xml:space="preserve"> </w:t>
      </w:r>
      <w:r w:rsidR="00FD24AC" w:rsidRPr="00F41D18">
        <w:rPr>
          <w:rFonts w:eastAsiaTheme="minorHAnsi"/>
          <w:b/>
          <w:bCs/>
          <w:lang w:val="mk-MK"/>
        </w:rPr>
        <w:t xml:space="preserve"> </w:t>
      </w:r>
      <w:r w:rsidR="00FD24AC" w:rsidRPr="00F41D18">
        <w:rPr>
          <w:rFonts w:eastAsiaTheme="minorHAnsi"/>
          <w:lang w:val="mk-MK"/>
        </w:rPr>
        <w:t xml:space="preserve">indicating </w:t>
      </w:r>
      <w:r w:rsidR="00FD24AC" w:rsidRPr="00F41D18">
        <w:rPr>
          <w:rFonts w:eastAsiaTheme="minorHAnsi"/>
          <w:b/>
          <w:lang w:val="mk-MK"/>
        </w:rPr>
        <w:t>the position title</w:t>
      </w:r>
      <w:r w:rsidR="00FD24AC" w:rsidRPr="00F41D18">
        <w:rPr>
          <w:rFonts w:eastAsiaTheme="minorHAnsi"/>
          <w:lang w:val="mk-MK"/>
        </w:rPr>
        <w:t xml:space="preserve"> </w:t>
      </w:r>
      <w:r w:rsidR="00162044" w:rsidRPr="00F41D18">
        <w:rPr>
          <w:rFonts w:eastAsiaTheme="minorHAnsi"/>
          <w:lang w:val="mk-MK"/>
        </w:rPr>
        <w:t xml:space="preserve">and </w:t>
      </w:r>
      <w:r w:rsidR="00162044" w:rsidRPr="00F41D18">
        <w:rPr>
          <w:rFonts w:eastAsiaTheme="minorHAnsi"/>
          <w:b/>
          <w:bCs/>
          <w:lang w:val="mk-MK"/>
        </w:rPr>
        <w:t>reference code</w:t>
      </w:r>
      <w:r w:rsidR="00162044" w:rsidRPr="00F41D18">
        <w:rPr>
          <w:rFonts w:eastAsiaTheme="minorHAnsi"/>
          <w:lang w:val="mk-MK"/>
        </w:rPr>
        <w:t xml:space="preserve"> </w:t>
      </w:r>
      <w:r w:rsidR="00FD24AC" w:rsidRPr="00F41D18">
        <w:rPr>
          <w:rFonts w:eastAsiaTheme="minorHAnsi"/>
          <w:lang w:val="mk-MK"/>
        </w:rPr>
        <w:t xml:space="preserve">in </w:t>
      </w:r>
      <w:r w:rsidR="00162044">
        <w:rPr>
          <w:rFonts w:eastAsiaTheme="minorHAnsi"/>
        </w:rPr>
        <w:t>the</w:t>
      </w:r>
      <w:r w:rsidR="00162044" w:rsidRPr="00F41D18">
        <w:rPr>
          <w:rFonts w:eastAsiaTheme="minorHAnsi"/>
          <w:lang w:val="mk-MK"/>
        </w:rPr>
        <w:t xml:space="preserve"> </w:t>
      </w:r>
      <w:r w:rsidR="00FD24AC" w:rsidRPr="00F41D18">
        <w:rPr>
          <w:rFonts w:eastAsiaTheme="minorHAnsi"/>
          <w:lang w:val="mk-MK"/>
        </w:rPr>
        <w:t>email</w:t>
      </w:r>
      <w:r w:rsidR="00EA6F68" w:rsidRPr="00F41D18">
        <w:rPr>
          <w:rFonts w:eastAsiaTheme="minorHAnsi"/>
        </w:rPr>
        <w:t xml:space="preserve"> and </w:t>
      </w:r>
      <w:r w:rsidR="00FD24AC" w:rsidRPr="00F41D18">
        <w:rPr>
          <w:rFonts w:eastAsiaTheme="minorHAnsi"/>
          <w:lang w:val="mk-MK"/>
        </w:rPr>
        <w:t>subject line</w:t>
      </w:r>
      <w:r w:rsidR="0076449C" w:rsidRPr="00F41D18">
        <w:rPr>
          <w:rFonts w:eastAsiaTheme="minorHAnsi"/>
          <w:b/>
          <w:bCs/>
          <w:lang w:val="mk-MK"/>
        </w:rPr>
        <w:t>.</w:t>
      </w:r>
    </w:p>
    <w:p w14:paraId="2AB56005" w14:textId="66856E25" w:rsidR="00FD24AC" w:rsidRPr="00F41D18" w:rsidRDefault="00FD24AC" w:rsidP="00BE24B5">
      <w:pPr>
        <w:pStyle w:val="BodyText"/>
        <w:tabs>
          <w:tab w:val="left" w:pos="252"/>
        </w:tabs>
        <w:ind w:left="0"/>
        <w:jc w:val="both"/>
      </w:pPr>
    </w:p>
    <w:p w14:paraId="4391CF63" w14:textId="77777777" w:rsidR="00FD24AC" w:rsidRPr="00F41D18" w:rsidRDefault="00FD24AC" w:rsidP="00BE24B5">
      <w:pPr>
        <w:pStyle w:val="BodyText"/>
        <w:tabs>
          <w:tab w:val="left" w:pos="252"/>
        </w:tabs>
        <w:ind w:left="0"/>
        <w:jc w:val="both"/>
      </w:pPr>
      <w:r w:rsidRPr="00F41D18">
        <w:t>Applications from qualified female candidates are highly encouraged.</w:t>
      </w:r>
    </w:p>
    <w:p w14:paraId="74B38907" w14:textId="68FF7300" w:rsidR="00C90416" w:rsidRPr="00F41D18" w:rsidRDefault="00C90416" w:rsidP="00BE24B5">
      <w:pPr>
        <w:pStyle w:val="BodyText"/>
        <w:tabs>
          <w:tab w:val="left" w:pos="252"/>
        </w:tabs>
        <w:ind w:left="0"/>
        <w:jc w:val="both"/>
      </w:pPr>
    </w:p>
    <w:p w14:paraId="597F52C6" w14:textId="50D0C8C8" w:rsidR="00F5000B" w:rsidRPr="00F41D18" w:rsidRDefault="00FD24AC" w:rsidP="00BE24B5">
      <w:pPr>
        <w:pStyle w:val="BodyText"/>
        <w:tabs>
          <w:tab w:val="left" w:pos="252"/>
        </w:tabs>
        <w:ind w:left="0"/>
        <w:jc w:val="both"/>
      </w:pPr>
      <w:r w:rsidRPr="00F41D18">
        <w:t>Only shortlisted candidates will be contacted.</w:t>
      </w:r>
    </w:p>
    <w:p w14:paraId="5F947692" w14:textId="77777777" w:rsidR="00FD24AC" w:rsidRPr="00F41D18" w:rsidRDefault="00FD24AC" w:rsidP="00BE24B5">
      <w:pPr>
        <w:pStyle w:val="Heading1"/>
        <w:tabs>
          <w:tab w:val="left" w:pos="252"/>
        </w:tabs>
        <w:ind w:left="0"/>
        <w:jc w:val="both"/>
        <w:rPr>
          <w:sz w:val="22"/>
          <w:szCs w:val="22"/>
        </w:rPr>
      </w:pPr>
    </w:p>
    <w:p w14:paraId="04976042" w14:textId="4F508894" w:rsidR="00F5000B" w:rsidRPr="00F41D18" w:rsidRDefault="00F60065" w:rsidP="00BE24B5">
      <w:pPr>
        <w:pStyle w:val="Heading1"/>
        <w:tabs>
          <w:tab w:val="left" w:pos="252"/>
        </w:tabs>
        <w:ind w:left="0"/>
        <w:jc w:val="both"/>
        <w:rPr>
          <w:sz w:val="22"/>
          <w:szCs w:val="22"/>
        </w:rPr>
      </w:pPr>
      <w:r w:rsidRPr="00F41D18">
        <w:rPr>
          <w:sz w:val="22"/>
          <w:szCs w:val="22"/>
        </w:rPr>
        <w:t>Desirable Competencies:</w:t>
      </w:r>
    </w:p>
    <w:p w14:paraId="3E546DC9" w14:textId="77777777" w:rsidR="00F5000B" w:rsidRPr="00F41D18" w:rsidRDefault="00F5000B" w:rsidP="00BE24B5">
      <w:pPr>
        <w:pStyle w:val="BodyText"/>
        <w:tabs>
          <w:tab w:val="left" w:pos="252"/>
        </w:tabs>
        <w:spacing w:before="2"/>
        <w:ind w:left="0"/>
        <w:jc w:val="both"/>
        <w:rPr>
          <w:b/>
          <w:i/>
        </w:rPr>
      </w:pPr>
    </w:p>
    <w:p w14:paraId="48049F7F" w14:textId="77777777" w:rsidR="00F5000B" w:rsidRPr="00F41D18" w:rsidRDefault="00F60065" w:rsidP="00BE24B5">
      <w:pPr>
        <w:pStyle w:val="Heading2"/>
        <w:tabs>
          <w:tab w:val="left" w:pos="252"/>
        </w:tabs>
        <w:spacing w:before="0"/>
        <w:ind w:left="0"/>
        <w:rPr>
          <w:sz w:val="22"/>
          <w:szCs w:val="22"/>
        </w:rPr>
      </w:pPr>
      <w:r w:rsidRPr="00F41D18">
        <w:rPr>
          <w:sz w:val="22"/>
          <w:szCs w:val="22"/>
        </w:rPr>
        <w:t>Values</w:t>
      </w:r>
    </w:p>
    <w:p w14:paraId="74679F0E" w14:textId="77777777" w:rsidR="00F5000B" w:rsidRPr="00F41D18" w:rsidRDefault="00F60065" w:rsidP="00BE24B5">
      <w:pPr>
        <w:pStyle w:val="ListParagraph"/>
        <w:numPr>
          <w:ilvl w:val="0"/>
          <w:numId w:val="1"/>
        </w:numPr>
        <w:tabs>
          <w:tab w:val="left" w:pos="252"/>
        </w:tabs>
        <w:spacing w:line="228" w:lineRule="auto"/>
        <w:ind w:left="0" w:right="156" w:firstLine="0"/>
      </w:pPr>
      <w:r w:rsidRPr="00F41D18">
        <w:t>Inclusion and respect for diversity: respects and promotes individual and cultural differences; encourages</w:t>
      </w:r>
      <w:r w:rsidRPr="00F41D18">
        <w:rPr>
          <w:spacing w:val="-11"/>
        </w:rPr>
        <w:t xml:space="preserve"> </w:t>
      </w:r>
      <w:r w:rsidRPr="00F41D18">
        <w:t>diversity</w:t>
      </w:r>
      <w:r w:rsidRPr="00F41D18">
        <w:rPr>
          <w:spacing w:val="-11"/>
        </w:rPr>
        <w:t xml:space="preserve"> </w:t>
      </w:r>
      <w:r w:rsidRPr="00F41D18">
        <w:t>and</w:t>
      </w:r>
      <w:r w:rsidRPr="00F41D18">
        <w:rPr>
          <w:spacing w:val="-11"/>
        </w:rPr>
        <w:t xml:space="preserve"> </w:t>
      </w:r>
      <w:r w:rsidRPr="00F41D18">
        <w:t>inclusion</w:t>
      </w:r>
      <w:r w:rsidRPr="00F41D18">
        <w:rPr>
          <w:spacing w:val="-11"/>
        </w:rPr>
        <w:t xml:space="preserve"> </w:t>
      </w:r>
      <w:r w:rsidRPr="00F41D18">
        <w:t>wherever</w:t>
      </w:r>
      <w:r w:rsidRPr="00F41D18">
        <w:rPr>
          <w:spacing w:val="-11"/>
        </w:rPr>
        <w:t xml:space="preserve"> </w:t>
      </w:r>
      <w:r w:rsidRPr="00F41D18">
        <w:t>possible.</w:t>
      </w:r>
    </w:p>
    <w:p w14:paraId="464DC6B5" w14:textId="584D52B2" w:rsidR="00F5000B" w:rsidRPr="00F41D18" w:rsidRDefault="00F60065" w:rsidP="00BE24B5">
      <w:pPr>
        <w:pStyle w:val="ListParagraph"/>
        <w:numPr>
          <w:ilvl w:val="0"/>
          <w:numId w:val="1"/>
        </w:numPr>
        <w:tabs>
          <w:tab w:val="left" w:pos="252"/>
        </w:tabs>
        <w:spacing w:line="228" w:lineRule="auto"/>
        <w:ind w:left="0" w:right="143" w:firstLine="0"/>
      </w:pPr>
      <w:r w:rsidRPr="00F41D18">
        <w:t xml:space="preserve">Integrity and transparency: </w:t>
      </w:r>
      <w:r w:rsidR="00E7267F" w:rsidRPr="00F41D18">
        <w:t>maintain</w:t>
      </w:r>
      <w:r w:rsidRPr="00F41D18">
        <w:t xml:space="preserve"> high ethical standards and acts in a manner consistent with organizational principles/rules and standards of</w:t>
      </w:r>
      <w:r w:rsidRPr="00F41D18">
        <w:rPr>
          <w:spacing w:val="-45"/>
        </w:rPr>
        <w:t xml:space="preserve"> </w:t>
      </w:r>
      <w:r w:rsidRPr="00F41D18">
        <w:t>conduct.</w:t>
      </w:r>
    </w:p>
    <w:p w14:paraId="30CCF9E0" w14:textId="77777777" w:rsidR="00F5000B" w:rsidRPr="00F41D18" w:rsidRDefault="00F60065" w:rsidP="00BE24B5">
      <w:pPr>
        <w:pStyle w:val="ListParagraph"/>
        <w:numPr>
          <w:ilvl w:val="0"/>
          <w:numId w:val="1"/>
        </w:numPr>
        <w:tabs>
          <w:tab w:val="left" w:pos="252"/>
          <w:tab w:val="left" w:pos="314"/>
        </w:tabs>
        <w:spacing w:line="228" w:lineRule="auto"/>
        <w:ind w:left="0" w:right="130" w:firstLine="0"/>
      </w:pPr>
      <w:r w:rsidRPr="00F41D18">
        <w:t>Professionalism: demonstrates ability to work in a composed, competent and</w:t>
      </w:r>
      <w:r w:rsidRPr="00F41D18">
        <w:rPr>
          <w:spacing w:val="28"/>
        </w:rPr>
        <w:t xml:space="preserve"> </w:t>
      </w:r>
      <w:r w:rsidRPr="00F41D18">
        <w:t>committed manner and exercises careful judgment in meeting day-to-day</w:t>
      </w:r>
      <w:r w:rsidRPr="00F41D18">
        <w:rPr>
          <w:spacing w:val="-43"/>
        </w:rPr>
        <w:t xml:space="preserve"> </w:t>
      </w:r>
      <w:r w:rsidRPr="00F41D18">
        <w:t>challenges.</w:t>
      </w:r>
    </w:p>
    <w:p w14:paraId="429AE456" w14:textId="0EC46500" w:rsidR="00F5000B" w:rsidRPr="00F41D18" w:rsidRDefault="00F60065" w:rsidP="00BE24B5">
      <w:pPr>
        <w:tabs>
          <w:tab w:val="left" w:pos="252"/>
        </w:tabs>
        <w:spacing w:before="172"/>
        <w:jc w:val="both"/>
      </w:pPr>
      <w:r w:rsidRPr="00F41D18">
        <w:rPr>
          <w:b/>
        </w:rPr>
        <w:t xml:space="preserve">Core Competencies </w:t>
      </w:r>
      <w:r w:rsidRPr="00F41D18">
        <w:t xml:space="preserve">– </w:t>
      </w:r>
      <w:r w:rsidR="00F41D18" w:rsidRPr="00F41D18">
        <w:t>behavioral</w:t>
      </w:r>
      <w:r w:rsidRPr="00F41D18">
        <w:t xml:space="preserve"> indicators</w:t>
      </w:r>
    </w:p>
    <w:p w14:paraId="4B36888A" w14:textId="77777777" w:rsidR="00F5000B" w:rsidRPr="00F41D18" w:rsidRDefault="00F60065" w:rsidP="00BE24B5">
      <w:pPr>
        <w:pStyle w:val="ListParagraph"/>
        <w:numPr>
          <w:ilvl w:val="0"/>
          <w:numId w:val="1"/>
        </w:numPr>
        <w:tabs>
          <w:tab w:val="left" w:pos="252"/>
        </w:tabs>
        <w:spacing w:line="228" w:lineRule="auto"/>
        <w:ind w:left="0" w:right="170" w:firstLine="0"/>
      </w:pPr>
      <w:r w:rsidRPr="00F41D18">
        <w:t>Teamwork: develops and promotes effective collaboration within and across units to achieve shared goals and optimize</w:t>
      </w:r>
      <w:r w:rsidRPr="00F41D18">
        <w:rPr>
          <w:spacing w:val="-20"/>
        </w:rPr>
        <w:t xml:space="preserve"> </w:t>
      </w:r>
      <w:r w:rsidRPr="00F41D18">
        <w:t>results.</w:t>
      </w:r>
    </w:p>
    <w:p w14:paraId="0620F30C" w14:textId="77777777" w:rsidR="00F5000B" w:rsidRPr="00F41D18" w:rsidRDefault="00F60065" w:rsidP="00BE24B5">
      <w:pPr>
        <w:pStyle w:val="ListParagraph"/>
        <w:numPr>
          <w:ilvl w:val="0"/>
          <w:numId w:val="1"/>
        </w:numPr>
        <w:tabs>
          <w:tab w:val="left" w:pos="252"/>
          <w:tab w:val="left" w:pos="315"/>
        </w:tabs>
        <w:spacing w:line="228" w:lineRule="auto"/>
        <w:ind w:left="0" w:right="141" w:firstLine="0"/>
      </w:pPr>
      <w:r w:rsidRPr="00F41D18">
        <w:t>Delivering results: produces and delivers quality results in a service-oriented and timely manner;</w:t>
      </w:r>
      <w:r w:rsidRPr="00F41D18">
        <w:rPr>
          <w:spacing w:val="-7"/>
        </w:rPr>
        <w:t xml:space="preserve"> </w:t>
      </w:r>
      <w:r w:rsidRPr="00F41D18">
        <w:t>is</w:t>
      </w:r>
      <w:r w:rsidRPr="00F41D18">
        <w:rPr>
          <w:spacing w:val="-7"/>
        </w:rPr>
        <w:t xml:space="preserve"> </w:t>
      </w:r>
      <w:r w:rsidRPr="00F41D18">
        <w:t>action</w:t>
      </w:r>
      <w:r w:rsidRPr="00F41D18">
        <w:rPr>
          <w:spacing w:val="-7"/>
        </w:rPr>
        <w:t xml:space="preserve"> </w:t>
      </w:r>
      <w:r w:rsidRPr="00F41D18">
        <w:t>oriented</w:t>
      </w:r>
      <w:r w:rsidRPr="00F41D18">
        <w:rPr>
          <w:spacing w:val="-7"/>
        </w:rPr>
        <w:t xml:space="preserve"> </w:t>
      </w:r>
      <w:r w:rsidRPr="00F41D18">
        <w:t>and</w:t>
      </w:r>
      <w:r w:rsidRPr="00F41D18">
        <w:rPr>
          <w:spacing w:val="-7"/>
        </w:rPr>
        <w:t xml:space="preserve"> </w:t>
      </w:r>
      <w:r w:rsidRPr="00F41D18">
        <w:t>committed</w:t>
      </w:r>
      <w:r w:rsidRPr="00F41D18">
        <w:rPr>
          <w:spacing w:val="-7"/>
        </w:rPr>
        <w:t xml:space="preserve"> </w:t>
      </w:r>
      <w:r w:rsidRPr="00F41D18">
        <w:t>to</w:t>
      </w:r>
      <w:r w:rsidRPr="00F41D18">
        <w:rPr>
          <w:spacing w:val="-7"/>
        </w:rPr>
        <w:t xml:space="preserve"> </w:t>
      </w:r>
      <w:r w:rsidRPr="00F41D18">
        <w:t>achieving</w:t>
      </w:r>
      <w:r w:rsidRPr="00F41D18">
        <w:rPr>
          <w:spacing w:val="-7"/>
        </w:rPr>
        <w:t xml:space="preserve"> </w:t>
      </w:r>
      <w:r w:rsidRPr="00F41D18">
        <w:t>agreed</w:t>
      </w:r>
      <w:r w:rsidRPr="00F41D18">
        <w:rPr>
          <w:spacing w:val="-7"/>
        </w:rPr>
        <w:t xml:space="preserve"> </w:t>
      </w:r>
      <w:r w:rsidRPr="00F41D18">
        <w:t>outcomes.</w:t>
      </w:r>
    </w:p>
    <w:p w14:paraId="3918CFD4" w14:textId="77777777" w:rsidR="00F5000B" w:rsidRPr="00F41D18" w:rsidRDefault="00F60065" w:rsidP="00BE24B5">
      <w:pPr>
        <w:pStyle w:val="ListParagraph"/>
        <w:numPr>
          <w:ilvl w:val="0"/>
          <w:numId w:val="1"/>
        </w:numPr>
        <w:tabs>
          <w:tab w:val="left" w:pos="252"/>
        </w:tabs>
        <w:spacing w:before="1" w:line="234" w:lineRule="exact"/>
        <w:ind w:left="0" w:firstLine="0"/>
      </w:pPr>
      <w:r w:rsidRPr="00F41D18">
        <w:t>Managing and sharing knowledge: continuously seeks to learn, share knowledge and</w:t>
      </w:r>
      <w:r w:rsidRPr="00F41D18">
        <w:rPr>
          <w:spacing w:val="-42"/>
        </w:rPr>
        <w:t xml:space="preserve"> </w:t>
      </w:r>
      <w:r w:rsidRPr="00F41D18">
        <w:t>innovate.</w:t>
      </w:r>
    </w:p>
    <w:p w14:paraId="07E9C1E6" w14:textId="740D4A4F" w:rsidR="00F5000B" w:rsidRPr="00F41D18" w:rsidRDefault="00CB4E27" w:rsidP="00BE24B5">
      <w:pPr>
        <w:pStyle w:val="ListParagraph"/>
        <w:numPr>
          <w:ilvl w:val="0"/>
          <w:numId w:val="1"/>
        </w:numPr>
        <w:tabs>
          <w:tab w:val="left" w:pos="252"/>
          <w:tab w:val="left" w:pos="315"/>
          <w:tab w:val="left" w:pos="1979"/>
        </w:tabs>
        <w:spacing w:before="6" w:line="228" w:lineRule="auto"/>
        <w:ind w:left="0" w:right="156" w:firstLine="0"/>
      </w:pPr>
      <w:r w:rsidRPr="00F41D18">
        <w:t xml:space="preserve">Accountability: </w:t>
      </w:r>
      <w:r w:rsidR="002A22AF" w:rsidRPr="00F41D18">
        <w:t xml:space="preserve">takes </w:t>
      </w:r>
      <w:r w:rsidR="00F60065" w:rsidRPr="00F41D18">
        <w:t>ownership for achieving</w:t>
      </w:r>
      <w:r w:rsidR="002A22AF" w:rsidRPr="00F41D18">
        <w:t xml:space="preserve"> the </w:t>
      </w:r>
      <w:r w:rsidR="00F60065" w:rsidRPr="00F41D18">
        <w:t>Organization’s priorities</w:t>
      </w:r>
      <w:r w:rsidR="00F60065" w:rsidRPr="00F41D18">
        <w:rPr>
          <w:spacing w:val="7"/>
        </w:rPr>
        <w:t xml:space="preserve"> </w:t>
      </w:r>
      <w:r w:rsidR="00F60065" w:rsidRPr="00F41D18">
        <w:t>and</w:t>
      </w:r>
      <w:r w:rsidR="00F60065" w:rsidRPr="00F41D18">
        <w:rPr>
          <w:spacing w:val="52"/>
        </w:rPr>
        <w:t xml:space="preserve"> </w:t>
      </w:r>
      <w:r w:rsidR="00F60065" w:rsidRPr="00F41D18">
        <w:t>assumes</w:t>
      </w:r>
      <w:r w:rsidR="00F60065" w:rsidRPr="00F41D18">
        <w:rPr>
          <w:spacing w:val="-1"/>
        </w:rPr>
        <w:t xml:space="preserve"> </w:t>
      </w:r>
      <w:r w:rsidR="00F60065" w:rsidRPr="00F41D18">
        <w:t>responsibility</w:t>
      </w:r>
      <w:r w:rsidR="00F60065" w:rsidRPr="00F41D18">
        <w:rPr>
          <w:spacing w:val="-8"/>
        </w:rPr>
        <w:t xml:space="preserve"> </w:t>
      </w:r>
      <w:r w:rsidR="00F60065" w:rsidRPr="00F41D18">
        <w:t>for</w:t>
      </w:r>
      <w:r w:rsidR="00F60065" w:rsidRPr="00F41D18">
        <w:rPr>
          <w:spacing w:val="-9"/>
        </w:rPr>
        <w:t xml:space="preserve"> </w:t>
      </w:r>
      <w:r w:rsidR="00F60065" w:rsidRPr="00F41D18">
        <w:t>own</w:t>
      </w:r>
      <w:r w:rsidR="00F60065" w:rsidRPr="00F41D18">
        <w:rPr>
          <w:spacing w:val="-9"/>
        </w:rPr>
        <w:t xml:space="preserve"> </w:t>
      </w:r>
      <w:r w:rsidR="00F60065" w:rsidRPr="00F41D18">
        <w:t>action</w:t>
      </w:r>
      <w:r w:rsidR="00F60065" w:rsidRPr="00F41D18">
        <w:rPr>
          <w:spacing w:val="-9"/>
        </w:rPr>
        <w:t xml:space="preserve"> </w:t>
      </w:r>
      <w:r w:rsidR="00F60065" w:rsidRPr="00F41D18">
        <w:t>and</w:t>
      </w:r>
      <w:r w:rsidR="00F60065" w:rsidRPr="00F41D18">
        <w:rPr>
          <w:spacing w:val="-9"/>
        </w:rPr>
        <w:t xml:space="preserve"> </w:t>
      </w:r>
      <w:r w:rsidR="00F60065" w:rsidRPr="00F41D18">
        <w:t>delegated</w:t>
      </w:r>
      <w:r w:rsidR="00F60065" w:rsidRPr="00F41D18">
        <w:rPr>
          <w:spacing w:val="-9"/>
        </w:rPr>
        <w:t xml:space="preserve"> </w:t>
      </w:r>
      <w:r w:rsidR="00F60065" w:rsidRPr="00F41D18">
        <w:t>work.</w:t>
      </w:r>
    </w:p>
    <w:p w14:paraId="2DC04BC7" w14:textId="77777777" w:rsidR="00F5000B" w:rsidRPr="00F41D18" w:rsidRDefault="00F60065" w:rsidP="00BE24B5">
      <w:pPr>
        <w:pStyle w:val="ListParagraph"/>
        <w:numPr>
          <w:ilvl w:val="0"/>
          <w:numId w:val="1"/>
        </w:numPr>
        <w:tabs>
          <w:tab w:val="left" w:pos="252"/>
          <w:tab w:val="left" w:pos="316"/>
        </w:tabs>
        <w:spacing w:line="228" w:lineRule="auto"/>
        <w:ind w:left="0" w:right="127" w:firstLine="0"/>
      </w:pPr>
      <w:r w:rsidRPr="00F41D18">
        <w:t>Communication: encourages and contributes to clear and open communication;</w:t>
      </w:r>
      <w:r w:rsidRPr="00F41D18">
        <w:rPr>
          <w:spacing w:val="33"/>
        </w:rPr>
        <w:t xml:space="preserve"> </w:t>
      </w:r>
      <w:r w:rsidRPr="00F41D18">
        <w:t>explains complex</w:t>
      </w:r>
      <w:r w:rsidRPr="00F41D18">
        <w:rPr>
          <w:spacing w:val="-8"/>
        </w:rPr>
        <w:t xml:space="preserve"> </w:t>
      </w:r>
      <w:r w:rsidRPr="00F41D18">
        <w:t>matters</w:t>
      </w:r>
      <w:r w:rsidRPr="00F41D18">
        <w:rPr>
          <w:spacing w:val="-8"/>
        </w:rPr>
        <w:t xml:space="preserve"> </w:t>
      </w:r>
      <w:r w:rsidRPr="00F41D18">
        <w:t>in</w:t>
      </w:r>
      <w:r w:rsidRPr="00F41D18">
        <w:rPr>
          <w:spacing w:val="-9"/>
        </w:rPr>
        <w:t xml:space="preserve"> </w:t>
      </w:r>
      <w:r w:rsidRPr="00F41D18">
        <w:t>an</w:t>
      </w:r>
      <w:r w:rsidRPr="00F41D18">
        <w:rPr>
          <w:spacing w:val="-9"/>
        </w:rPr>
        <w:t xml:space="preserve"> </w:t>
      </w:r>
      <w:r w:rsidRPr="00F41D18">
        <w:t>informative,</w:t>
      </w:r>
      <w:r w:rsidRPr="00F41D18">
        <w:rPr>
          <w:spacing w:val="-9"/>
        </w:rPr>
        <w:t xml:space="preserve"> </w:t>
      </w:r>
      <w:r w:rsidRPr="00F41D18">
        <w:t>inspiring</w:t>
      </w:r>
      <w:r w:rsidRPr="00F41D18">
        <w:rPr>
          <w:spacing w:val="-9"/>
        </w:rPr>
        <w:t xml:space="preserve"> </w:t>
      </w:r>
      <w:r w:rsidRPr="00F41D18">
        <w:t>and</w:t>
      </w:r>
      <w:r w:rsidRPr="00F41D18">
        <w:rPr>
          <w:spacing w:val="-9"/>
        </w:rPr>
        <w:t xml:space="preserve"> </w:t>
      </w:r>
      <w:r w:rsidRPr="00F41D18">
        <w:t>motivational</w:t>
      </w:r>
      <w:r w:rsidRPr="00F41D18">
        <w:rPr>
          <w:spacing w:val="-9"/>
        </w:rPr>
        <w:t xml:space="preserve"> </w:t>
      </w:r>
      <w:r w:rsidRPr="00F41D18">
        <w:t>way.</w:t>
      </w:r>
    </w:p>
    <w:p w14:paraId="4527E61D" w14:textId="77777777" w:rsidR="00CB4E27" w:rsidRPr="00F41D18" w:rsidRDefault="00CB4E27" w:rsidP="00BE24B5">
      <w:pPr>
        <w:pStyle w:val="Heading1"/>
        <w:tabs>
          <w:tab w:val="left" w:pos="252"/>
        </w:tabs>
        <w:ind w:left="0"/>
        <w:jc w:val="both"/>
        <w:rPr>
          <w:sz w:val="22"/>
          <w:szCs w:val="22"/>
        </w:rPr>
      </w:pPr>
    </w:p>
    <w:p w14:paraId="26B3B1B1" w14:textId="77777777" w:rsidR="00F5000B" w:rsidRPr="00F41D18" w:rsidRDefault="00F60065" w:rsidP="00BE24B5">
      <w:pPr>
        <w:pStyle w:val="Heading1"/>
        <w:tabs>
          <w:tab w:val="left" w:pos="252"/>
        </w:tabs>
        <w:ind w:left="0"/>
        <w:jc w:val="both"/>
        <w:rPr>
          <w:sz w:val="22"/>
          <w:szCs w:val="22"/>
        </w:rPr>
      </w:pPr>
      <w:r w:rsidRPr="00F41D18">
        <w:rPr>
          <w:sz w:val="22"/>
          <w:szCs w:val="22"/>
        </w:rPr>
        <w:t>Other:</w:t>
      </w:r>
    </w:p>
    <w:p w14:paraId="56B48DE5" w14:textId="77777777" w:rsidR="00F5000B" w:rsidRPr="00F41D18" w:rsidRDefault="00F60065" w:rsidP="00BE24B5">
      <w:pPr>
        <w:pStyle w:val="ListParagraph"/>
        <w:numPr>
          <w:ilvl w:val="0"/>
          <w:numId w:val="1"/>
        </w:numPr>
        <w:tabs>
          <w:tab w:val="left" w:pos="252"/>
        </w:tabs>
        <w:spacing w:line="246" w:lineRule="exact"/>
        <w:ind w:left="0" w:firstLine="0"/>
      </w:pPr>
      <w:r w:rsidRPr="00F41D18">
        <w:lastRenderedPageBreak/>
        <w:t>The appointment is subject to funding</w:t>
      </w:r>
      <w:r w:rsidRPr="00F41D18">
        <w:rPr>
          <w:spacing w:val="-40"/>
        </w:rPr>
        <w:t xml:space="preserve"> </w:t>
      </w:r>
      <w:r w:rsidRPr="00F41D18">
        <w:t>confirmation.</w:t>
      </w:r>
    </w:p>
    <w:p w14:paraId="0EAD95BC" w14:textId="2BED3849" w:rsidR="00F5000B" w:rsidRPr="00F41D18" w:rsidRDefault="00F60065" w:rsidP="00BE24B5">
      <w:pPr>
        <w:pStyle w:val="ListParagraph"/>
        <w:numPr>
          <w:ilvl w:val="0"/>
          <w:numId w:val="1"/>
        </w:numPr>
        <w:tabs>
          <w:tab w:val="left" w:pos="252"/>
        </w:tabs>
        <w:spacing w:line="240" w:lineRule="exact"/>
        <w:ind w:left="0" w:firstLine="0"/>
      </w:pPr>
      <w:r w:rsidRPr="00F41D18">
        <w:t>No late applications will be</w:t>
      </w:r>
      <w:r w:rsidR="002A22AF" w:rsidRPr="00F41D18">
        <w:t xml:space="preserve"> </w:t>
      </w:r>
      <w:r w:rsidRPr="00F41D18">
        <w:t>accepted.</w:t>
      </w:r>
    </w:p>
    <w:p w14:paraId="54B98A92" w14:textId="77777777" w:rsidR="000F4164" w:rsidRPr="00F41D18" w:rsidRDefault="000F4164" w:rsidP="00BE24B5">
      <w:pPr>
        <w:tabs>
          <w:tab w:val="left" w:pos="252"/>
        </w:tabs>
        <w:spacing w:line="240" w:lineRule="exact"/>
        <w:jc w:val="both"/>
      </w:pPr>
    </w:p>
    <w:p w14:paraId="66005437" w14:textId="77777777" w:rsidR="00F5000B" w:rsidRPr="00F41D18" w:rsidRDefault="00F60065" w:rsidP="00BE24B5">
      <w:pPr>
        <w:pStyle w:val="Heading1"/>
        <w:tabs>
          <w:tab w:val="left" w:pos="252"/>
        </w:tabs>
        <w:ind w:left="0"/>
        <w:jc w:val="both"/>
        <w:rPr>
          <w:sz w:val="22"/>
          <w:szCs w:val="22"/>
        </w:rPr>
      </w:pPr>
      <w:r w:rsidRPr="00F41D18">
        <w:rPr>
          <w:sz w:val="22"/>
          <w:szCs w:val="22"/>
        </w:rPr>
        <w:t>How to apply:</w:t>
      </w:r>
    </w:p>
    <w:p w14:paraId="19F9CA4F" w14:textId="77777777" w:rsidR="000F4164" w:rsidRPr="00F41D18" w:rsidRDefault="000F4164" w:rsidP="00BE24B5">
      <w:pPr>
        <w:pStyle w:val="BodyText"/>
        <w:tabs>
          <w:tab w:val="left" w:pos="252"/>
        </w:tabs>
        <w:ind w:left="0"/>
        <w:jc w:val="both"/>
      </w:pPr>
    </w:p>
    <w:p w14:paraId="201C8518" w14:textId="6211C05F" w:rsidR="000F4164" w:rsidRPr="00F41D18" w:rsidRDefault="000F4164" w:rsidP="00BE24B5">
      <w:pPr>
        <w:tabs>
          <w:tab w:val="left" w:pos="252"/>
        </w:tabs>
        <w:jc w:val="both"/>
      </w:pPr>
      <w:r w:rsidRPr="00F41D18">
        <w:t xml:space="preserve">The Vacancy is open for external candidates that have the legal right to reside and work in the Republic of </w:t>
      </w:r>
      <w:r w:rsidR="00EA6F68" w:rsidRPr="00F41D18">
        <w:t xml:space="preserve">North </w:t>
      </w:r>
      <w:r w:rsidRPr="00F41D18">
        <w:t>Macedonia.</w:t>
      </w:r>
    </w:p>
    <w:p w14:paraId="012AB64D" w14:textId="77777777" w:rsidR="000F4164" w:rsidRPr="00F41D18" w:rsidRDefault="000F4164" w:rsidP="00BE24B5">
      <w:pPr>
        <w:tabs>
          <w:tab w:val="left" w:pos="252"/>
        </w:tabs>
        <w:adjustRightInd w:val="0"/>
        <w:jc w:val="both"/>
      </w:pPr>
    </w:p>
    <w:p w14:paraId="5EA04D83" w14:textId="3D13167C" w:rsidR="000F4164" w:rsidRPr="00F41D18" w:rsidRDefault="000F4164" w:rsidP="00BE24B5">
      <w:pPr>
        <w:tabs>
          <w:tab w:val="left" w:pos="252"/>
        </w:tabs>
        <w:adjustRightInd w:val="0"/>
        <w:jc w:val="both"/>
      </w:pPr>
      <w:r w:rsidRPr="00F41D18">
        <w:t xml:space="preserve">We invite all interested candidates to submit their CV in English via email to </w:t>
      </w:r>
      <w:hyperlink r:id="rId10" w:history="1">
        <w:r w:rsidRPr="00F41D18">
          <w:rPr>
            <w:rStyle w:val="Hyperlink"/>
          </w:rPr>
          <w:t>recruitmentskopje@iom.int</w:t>
        </w:r>
      </w:hyperlink>
      <w:r w:rsidR="00F976B4" w:rsidRPr="00F41D18">
        <w:t xml:space="preserve"> quoting the position title and reference number </w:t>
      </w:r>
      <w:r w:rsidRPr="00F41D18">
        <w:t>in the subject.</w:t>
      </w:r>
    </w:p>
    <w:p w14:paraId="51A81C2B" w14:textId="3498AE57" w:rsidR="00FD24AC" w:rsidRPr="00F41D18" w:rsidRDefault="00FD24AC" w:rsidP="00BE24B5">
      <w:pPr>
        <w:tabs>
          <w:tab w:val="left" w:pos="252"/>
        </w:tabs>
        <w:adjustRightInd w:val="0"/>
        <w:jc w:val="both"/>
      </w:pPr>
    </w:p>
    <w:p w14:paraId="60651EFD" w14:textId="77777777" w:rsidR="00FD24AC" w:rsidRPr="00F41D18" w:rsidRDefault="00FD24AC" w:rsidP="00BE24B5">
      <w:pPr>
        <w:tabs>
          <w:tab w:val="left" w:pos="252"/>
        </w:tabs>
        <w:adjustRightInd w:val="0"/>
        <w:jc w:val="both"/>
      </w:pPr>
    </w:p>
    <w:p w14:paraId="2E9A25D2" w14:textId="77777777" w:rsidR="00FD24AC" w:rsidRPr="00F41D18" w:rsidRDefault="00FD24AC" w:rsidP="00BE24B5">
      <w:pPr>
        <w:widowControl/>
        <w:adjustRightInd w:val="0"/>
        <w:jc w:val="both"/>
        <w:rPr>
          <w:rFonts w:eastAsiaTheme="minorHAnsi"/>
          <w:b/>
          <w:bCs/>
          <w:i/>
          <w:iCs/>
          <w:lang w:val="mk-MK"/>
        </w:rPr>
      </w:pPr>
      <w:r w:rsidRPr="00F41D18">
        <w:rPr>
          <w:rFonts w:eastAsiaTheme="minorHAnsi"/>
          <w:b/>
          <w:bCs/>
          <w:i/>
          <w:iCs/>
          <w:lang w:val="mk-MK"/>
        </w:rPr>
        <w:t>Posting period:</w:t>
      </w:r>
    </w:p>
    <w:p w14:paraId="1ED302BB" w14:textId="77B20A3A" w:rsidR="000F4164" w:rsidRPr="00F41D18" w:rsidRDefault="00FD24AC" w:rsidP="00BE24B5">
      <w:pPr>
        <w:pStyle w:val="BodyText"/>
        <w:ind w:left="0"/>
        <w:jc w:val="both"/>
      </w:pPr>
      <w:r w:rsidRPr="00F41D18">
        <w:rPr>
          <w:rFonts w:eastAsiaTheme="minorHAnsi"/>
          <w:lang w:val="mk-MK"/>
        </w:rPr>
        <w:t xml:space="preserve">From </w:t>
      </w:r>
      <w:r w:rsidR="00A524C5" w:rsidRPr="00F41D18">
        <w:rPr>
          <w:rFonts w:eastAsiaTheme="minorHAnsi"/>
        </w:rPr>
        <w:t>29</w:t>
      </w:r>
      <w:r w:rsidRPr="00F41D18">
        <w:rPr>
          <w:rFonts w:eastAsiaTheme="minorHAnsi"/>
          <w:lang w:val="mk-MK"/>
        </w:rPr>
        <w:t>.</w:t>
      </w:r>
      <w:r w:rsidR="00F41D18" w:rsidRPr="00F41D18">
        <w:rPr>
          <w:rFonts w:eastAsiaTheme="minorHAnsi"/>
        </w:rPr>
        <w:t>01</w:t>
      </w:r>
      <w:r w:rsidRPr="00F41D18">
        <w:rPr>
          <w:rFonts w:eastAsiaTheme="minorHAnsi"/>
          <w:lang w:val="mk-MK"/>
        </w:rPr>
        <w:t>.20</w:t>
      </w:r>
      <w:r w:rsidR="00F41D18" w:rsidRPr="00F41D18">
        <w:rPr>
          <w:rFonts w:eastAsiaTheme="minorHAnsi"/>
        </w:rPr>
        <w:t>20</w:t>
      </w:r>
      <w:r w:rsidRPr="00F41D18">
        <w:rPr>
          <w:rFonts w:eastAsiaTheme="minorHAnsi"/>
          <w:lang w:val="mk-MK"/>
        </w:rPr>
        <w:t xml:space="preserve"> to 0</w:t>
      </w:r>
      <w:r w:rsidR="00F41D18" w:rsidRPr="00F41D18">
        <w:rPr>
          <w:rFonts w:eastAsiaTheme="minorHAnsi"/>
        </w:rPr>
        <w:t>2.02</w:t>
      </w:r>
      <w:r w:rsidRPr="00F41D18">
        <w:rPr>
          <w:rFonts w:eastAsiaTheme="minorHAnsi"/>
          <w:lang w:val="mk-MK"/>
        </w:rPr>
        <w:t>.20</w:t>
      </w:r>
      <w:r w:rsidR="00F41D18" w:rsidRPr="00F41D18">
        <w:rPr>
          <w:rFonts w:eastAsiaTheme="minorHAnsi"/>
        </w:rPr>
        <w:t>20</w:t>
      </w:r>
      <w:bookmarkStart w:id="0" w:name="_GoBack"/>
      <w:bookmarkEnd w:id="0"/>
    </w:p>
    <w:sectPr w:rsidR="000F4164" w:rsidRPr="00F41D18">
      <w:footerReference w:type="default" r:id="rId11"/>
      <w:pgSz w:w="11900" w:h="16840"/>
      <w:pgMar w:top="1600" w:right="1320" w:bottom="900" w:left="102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40325" w14:textId="77777777" w:rsidR="00BA375E" w:rsidRDefault="00BA375E">
      <w:r>
        <w:separator/>
      </w:r>
    </w:p>
  </w:endnote>
  <w:endnote w:type="continuationSeparator" w:id="0">
    <w:p w14:paraId="59E8E2DB" w14:textId="77777777" w:rsidR="00BA375E" w:rsidRDefault="00BA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8F2E" w14:textId="77777777" w:rsidR="00F5000B" w:rsidRDefault="005421B8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7F2721" wp14:editId="14CC671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890905" cy="167640"/>
              <wp:effectExtent l="0" t="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FB7A7" w14:textId="13531E8B" w:rsidR="00F5000B" w:rsidRDefault="00F60065">
                          <w:pPr>
                            <w:tabs>
                              <w:tab w:val="left" w:pos="1036"/>
                            </w:tabs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1C77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="00FD574D">
                            <w:rPr>
                              <w:sz w:val="20"/>
                            </w:rPr>
                            <w:t xml:space="preserve"> 3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F27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.95pt;margin-top:0;width:70.15pt;height:13.2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" filled="f" stroked="f">
              <v:textbox inset="0,0,0,0">
                <w:txbxContent>
                  <w:p w14:paraId="774FB7A7" w14:textId="13531E8B" w:rsidR="00F5000B" w:rsidRDefault="00F60065">
                    <w:pPr>
                      <w:tabs>
                        <w:tab w:val="left" w:pos="1036"/>
                      </w:tabs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1C77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 w:rsidR="00FD574D">
                      <w:rPr>
                        <w:sz w:val="20"/>
                      </w:rPr>
                      <w:t xml:space="preserve"> 3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7323E" w14:textId="77777777" w:rsidR="00BA375E" w:rsidRDefault="00BA375E">
      <w:r>
        <w:separator/>
      </w:r>
    </w:p>
  </w:footnote>
  <w:footnote w:type="continuationSeparator" w:id="0">
    <w:p w14:paraId="6C44C9CD" w14:textId="77777777" w:rsidR="00BA375E" w:rsidRDefault="00BA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7CB7"/>
    <w:multiLevelType w:val="hybridMultilevel"/>
    <w:tmpl w:val="8E68C89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EE8"/>
    <w:multiLevelType w:val="hybridMultilevel"/>
    <w:tmpl w:val="AD5C3254"/>
    <w:lvl w:ilvl="0" w:tplc="175EF6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04A58"/>
    <w:multiLevelType w:val="hybridMultilevel"/>
    <w:tmpl w:val="D5F46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27F09"/>
    <w:multiLevelType w:val="hybridMultilevel"/>
    <w:tmpl w:val="B4D02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96AF4"/>
    <w:multiLevelType w:val="hybridMultilevel"/>
    <w:tmpl w:val="DE12D30A"/>
    <w:lvl w:ilvl="0" w:tplc="9FD89236">
      <w:start w:val="1"/>
      <w:numFmt w:val="decimal"/>
      <w:lvlText w:val="%1."/>
      <w:lvlJc w:val="left"/>
      <w:pPr>
        <w:ind w:left="114" w:hanging="277"/>
      </w:pPr>
      <w:rPr>
        <w:rFonts w:ascii="Arial" w:eastAsia="Arial" w:hAnsi="Arial" w:cs="Arial" w:hint="default"/>
        <w:spacing w:val="-29"/>
        <w:w w:val="100"/>
        <w:sz w:val="22"/>
        <w:szCs w:val="22"/>
      </w:rPr>
    </w:lvl>
    <w:lvl w:ilvl="1" w:tplc="B7246476">
      <w:numFmt w:val="bullet"/>
      <w:lvlText w:val="•"/>
      <w:lvlJc w:val="left"/>
      <w:pPr>
        <w:ind w:left="1064" w:hanging="277"/>
      </w:pPr>
      <w:rPr>
        <w:rFonts w:hint="default"/>
      </w:rPr>
    </w:lvl>
    <w:lvl w:ilvl="2" w:tplc="62C807FC">
      <w:numFmt w:val="bullet"/>
      <w:lvlText w:val="•"/>
      <w:lvlJc w:val="left"/>
      <w:pPr>
        <w:ind w:left="2008" w:hanging="277"/>
      </w:pPr>
      <w:rPr>
        <w:rFonts w:hint="default"/>
      </w:rPr>
    </w:lvl>
    <w:lvl w:ilvl="3" w:tplc="A46069E4">
      <w:numFmt w:val="bullet"/>
      <w:lvlText w:val="•"/>
      <w:lvlJc w:val="left"/>
      <w:pPr>
        <w:ind w:left="2952" w:hanging="277"/>
      </w:pPr>
      <w:rPr>
        <w:rFonts w:hint="default"/>
      </w:rPr>
    </w:lvl>
    <w:lvl w:ilvl="4" w:tplc="AA68F40A">
      <w:numFmt w:val="bullet"/>
      <w:lvlText w:val="•"/>
      <w:lvlJc w:val="left"/>
      <w:pPr>
        <w:ind w:left="3896" w:hanging="277"/>
      </w:pPr>
      <w:rPr>
        <w:rFonts w:hint="default"/>
      </w:rPr>
    </w:lvl>
    <w:lvl w:ilvl="5" w:tplc="EAECEAC0">
      <w:numFmt w:val="bullet"/>
      <w:lvlText w:val="•"/>
      <w:lvlJc w:val="left"/>
      <w:pPr>
        <w:ind w:left="4840" w:hanging="277"/>
      </w:pPr>
      <w:rPr>
        <w:rFonts w:hint="default"/>
      </w:rPr>
    </w:lvl>
    <w:lvl w:ilvl="6" w:tplc="8864F2EA">
      <w:numFmt w:val="bullet"/>
      <w:lvlText w:val="•"/>
      <w:lvlJc w:val="left"/>
      <w:pPr>
        <w:ind w:left="5784" w:hanging="277"/>
      </w:pPr>
      <w:rPr>
        <w:rFonts w:hint="default"/>
      </w:rPr>
    </w:lvl>
    <w:lvl w:ilvl="7" w:tplc="A7D631AE">
      <w:numFmt w:val="bullet"/>
      <w:lvlText w:val="•"/>
      <w:lvlJc w:val="left"/>
      <w:pPr>
        <w:ind w:left="6728" w:hanging="277"/>
      </w:pPr>
      <w:rPr>
        <w:rFonts w:hint="default"/>
      </w:rPr>
    </w:lvl>
    <w:lvl w:ilvl="8" w:tplc="33024634">
      <w:numFmt w:val="bullet"/>
      <w:lvlText w:val="•"/>
      <w:lvlJc w:val="left"/>
      <w:pPr>
        <w:ind w:left="7672" w:hanging="277"/>
      </w:pPr>
      <w:rPr>
        <w:rFonts w:hint="default"/>
      </w:rPr>
    </w:lvl>
  </w:abstractNum>
  <w:abstractNum w:abstractNumId="5" w15:restartNumberingAfterBreak="0">
    <w:nsid w:val="26D56A32"/>
    <w:multiLevelType w:val="hybridMultilevel"/>
    <w:tmpl w:val="8F1EEAE0"/>
    <w:lvl w:ilvl="0" w:tplc="4E8CA1C4">
      <w:numFmt w:val="bullet"/>
      <w:lvlText w:val="•"/>
      <w:lvlJc w:val="left"/>
      <w:pPr>
        <w:ind w:left="114" w:hanging="138"/>
      </w:pPr>
      <w:rPr>
        <w:rFonts w:ascii="Arial" w:eastAsia="Arial" w:hAnsi="Arial" w:cs="Arial" w:hint="default"/>
        <w:w w:val="100"/>
        <w:sz w:val="22"/>
        <w:szCs w:val="22"/>
      </w:rPr>
    </w:lvl>
    <w:lvl w:ilvl="1" w:tplc="5F861968">
      <w:numFmt w:val="bullet"/>
      <w:lvlText w:val="•"/>
      <w:lvlJc w:val="left"/>
      <w:pPr>
        <w:ind w:left="1064" w:hanging="138"/>
      </w:pPr>
      <w:rPr>
        <w:rFonts w:hint="default"/>
      </w:rPr>
    </w:lvl>
    <w:lvl w:ilvl="2" w:tplc="1E2CCEE4">
      <w:numFmt w:val="bullet"/>
      <w:lvlText w:val="•"/>
      <w:lvlJc w:val="left"/>
      <w:pPr>
        <w:ind w:left="2008" w:hanging="138"/>
      </w:pPr>
      <w:rPr>
        <w:rFonts w:hint="default"/>
      </w:rPr>
    </w:lvl>
    <w:lvl w:ilvl="3" w:tplc="7FEE301C">
      <w:numFmt w:val="bullet"/>
      <w:lvlText w:val="•"/>
      <w:lvlJc w:val="left"/>
      <w:pPr>
        <w:ind w:left="2952" w:hanging="138"/>
      </w:pPr>
      <w:rPr>
        <w:rFonts w:hint="default"/>
      </w:rPr>
    </w:lvl>
    <w:lvl w:ilvl="4" w:tplc="27B6C9C8">
      <w:numFmt w:val="bullet"/>
      <w:lvlText w:val="•"/>
      <w:lvlJc w:val="left"/>
      <w:pPr>
        <w:ind w:left="3896" w:hanging="138"/>
      </w:pPr>
      <w:rPr>
        <w:rFonts w:hint="default"/>
      </w:rPr>
    </w:lvl>
    <w:lvl w:ilvl="5" w:tplc="705CD1C2">
      <w:numFmt w:val="bullet"/>
      <w:lvlText w:val="•"/>
      <w:lvlJc w:val="left"/>
      <w:pPr>
        <w:ind w:left="4840" w:hanging="138"/>
      </w:pPr>
      <w:rPr>
        <w:rFonts w:hint="default"/>
      </w:rPr>
    </w:lvl>
    <w:lvl w:ilvl="6" w:tplc="7C4E6276">
      <w:numFmt w:val="bullet"/>
      <w:lvlText w:val="•"/>
      <w:lvlJc w:val="left"/>
      <w:pPr>
        <w:ind w:left="5784" w:hanging="138"/>
      </w:pPr>
      <w:rPr>
        <w:rFonts w:hint="default"/>
      </w:rPr>
    </w:lvl>
    <w:lvl w:ilvl="7" w:tplc="CE262078">
      <w:numFmt w:val="bullet"/>
      <w:lvlText w:val="•"/>
      <w:lvlJc w:val="left"/>
      <w:pPr>
        <w:ind w:left="6728" w:hanging="138"/>
      </w:pPr>
      <w:rPr>
        <w:rFonts w:hint="default"/>
      </w:rPr>
    </w:lvl>
    <w:lvl w:ilvl="8" w:tplc="FC807650">
      <w:numFmt w:val="bullet"/>
      <w:lvlText w:val="•"/>
      <w:lvlJc w:val="left"/>
      <w:pPr>
        <w:ind w:left="7672" w:hanging="138"/>
      </w:pPr>
      <w:rPr>
        <w:rFonts w:hint="default"/>
      </w:rPr>
    </w:lvl>
  </w:abstractNum>
  <w:abstractNum w:abstractNumId="6" w15:restartNumberingAfterBreak="0">
    <w:nsid w:val="334D46B4"/>
    <w:multiLevelType w:val="hybridMultilevel"/>
    <w:tmpl w:val="823CC0DA"/>
    <w:lvl w:ilvl="0" w:tplc="DE04CC2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5568B"/>
    <w:multiLevelType w:val="hybridMultilevel"/>
    <w:tmpl w:val="C8260E5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8087F"/>
    <w:multiLevelType w:val="hybridMultilevel"/>
    <w:tmpl w:val="F01A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55B17"/>
    <w:multiLevelType w:val="hybridMultilevel"/>
    <w:tmpl w:val="8CA2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F0674"/>
    <w:multiLevelType w:val="hybridMultilevel"/>
    <w:tmpl w:val="913E6468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795315"/>
    <w:multiLevelType w:val="hybridMultilevel"/>
    <w:tmpl w:val="2E861D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5F14693"/>
    <w:multiLevelType w:val="hybridMultilevel"/>
    <w:tmpl w:val="4F9EF3FE"/>
    <w:lvl w:ilvl="0" w:tplc="0C07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F8F0C840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60B246CE"/>
    <w:multiLevelType w:val="hybridMultilevel"/>
    <w:tmpl w:val="11F66AD4"/>
    <w:lvl w:ilvl="0" w:tplc="04090001">
      <w:start w:val="1"/>
      <w:numFmt w:val="bullet"/>
      <w:lvlText w:val=""/>
      <w:lvlJc w:val="left"/>
      <w:pPr>
        <w:ind w:left="114" w:hanging="138"/>
      </w:pPr>
      <w:rPr>
        <w:rFonts w:ascii="Symbol" w:hAnsi="Symbol" w:hint="default"/>
        <w:w w:val="100"/>
        <w:sz w:val="22"/>
        <w:szCs w:val="22"/>
      </w:rPr>
    </w:lvl>
    <w:lvl w:ilvl="1" w:tplc="5F861968">
      <w:numFmt w:val="bullet"/>
      <w:lvlText w:val="•"/>
      <w:lvlJc w:val="left"/>
      <w:pPr>
        <w:ind w:left="1064" w:hanging="138"/>
      </w:pPr>
      <w:rPr>
        <w:rFonts w:hint="default"/>
      </w:rPr>
    </w:lvl>
    <w:lvl w:ilvl="2" w:tplc="1E2CCEE4">
      <w:numFmt w:val="bullet"/>
      <w:lvlText w:val="•"/>
      <w:lvlJc w:val="left"/>
      <w:pPr>
        <w:ind w:left="2008" w:hanging="138"/>
      </w:pPr>
      <w:rPr>
        <w:rFonts w:hint="default"/>
      </w:rPr>
    </w:lvl>
    <w:lvl w:ilvl="3" w:tplc="7FEE301C">
      <w:numFmt w:val="bullet"/>
      <w:lvlText w:val="•"/>
      <w:lvlJc w:val="left"/>
      <w:pPr>
        <w:ind w:left="2952" w:hanging="138"/>
      </w:pPr>
      <w:rPr>
        <w:rFonts w:hint="default"/>
      </w:rPr>
    </w:lvl>
    <w:lvl w:ilvl="4" w:tplc="27B6C9C8">
      <w:numFmt w:val="bullet"/>
      <w:lvlText w:val="•"/>
      <w:lvlJc w:val="left"/>
      <w:pPr>
        <w:ind w:left="3896" w:hanging="138"/>
      </w:pPr>
      <w:rPr>
        <w:rFonts w:hint="default"/>
      </w:rPr>
    </w:lvl>
    <w:lvl w:ilvl="5" w:tplc="705CD1C2">
      <w:numFmt w:val="bullet"/>
      <w:lvlText w:val="•"/>
      <w:lvlJc w:val="left"/>
      <w:pPr>
        <w:ind w:left="4840" w:hanging="138"/>
      </w:pPr>
      <w:rPr>
        <w:rFonts w:hint="default"/>
      </w:rPr>
    </w:lvl>
    <w:lvl w:ilvl="6" w:tplc="7C4E6276">
      <w:numFmt w:val="bullet"/>
      <w:lvlText w:val="•"/>
      <w:lvlJc w:val="left"/>
      <w:pPr>
        <w:ind w:left="5784" w:hanging="138"/>
      </w:pPr>
      <w:rPr>
        <w:rFonts w:hint="default"/>
      </w:rPr>
    </w:lvl>
    <w:lvl w:ilvl="7" w:tplc="CE262078">
      <w:numFmt w:val="bullet"/>
      <w:lvlText w:val="•"/>
      <w:lvlJc w:val="left"/>
      <w:pPr>
        <w:ind w:left="6728" w:hanging="138"/>
      </w:pPr>
      <w:rPr>
        <w:rFonts w:hint="default"/>
      </w:rPr>
    </w:lvl>
    <w:lvl w:ilvl="8" w:tplc="FC807650">
      <w:numFmt w:val="bullet"/>
      <w:lvlText w:val="•"/>
      <w:lvlJc w:val="left"/>
      <w:pPr>
        <w:ind w:left="7672" w:hanging="138"/>
      </w:pPr>
      <w:rPr>
        <w:rFonts w:hint="default"/>
      </w:rPr>
    </w:lvl>
  </w:abstractNum>
  <w:abstractNum w:abstractNumId="14" w15:restartNumberingAfterBreak="0">
    <w:nsid w:val="659543DD"/>
    <w:multiLevelType w:val="hybridMultilevel"/>
    <w:tmpl w:val="61044BB4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5" w15:restartNumberingAfterBreak="0">
    <w:nsid w:val="737A6A5C"/>
    <w:multiLevelType w:val="hybridMultilevel"/>
    <w:tmpl w:val="E9447214"/>
    <w:lvl w:ilvl="0" w:tplc="DF706E80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 w15:restartNumberingAfterBreak="0">
    <w:nsid w:val="76A0280E"/>
    <w:multiLevelType w:val="hybridMultilevel"/>
    <w:tmpl w:val="A8BE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16"/>
  </w:num>
  <w:num w:numId="6">
    <w:abstractNumId w:val="14"/>
  </w:num>
  <w:num w:numId="7">
    <w:abstractNumId w:val="15"/>
  </w:num>
  <w:num w:numId="8">
    <w:abstractNumId w:val="13"/>
  </w:num>
  <w:num w:numId="9">
    <w:abstractNumId w:val="12"/>
  </w:num>
  <w:num w:numId="10">
    <w:abstractNumId w:val="6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0"/>
  </w:num>
  <w:num w:numId="15">
    <w:abstractNumId w:val="10"/>
  </w:num>
  <w:num w:numId="16">
    <w:abstractNumId w:val="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0B"/>
    <w:rsid w:val="00010F33"/>
    <w:rsid w:val="000165E7"/>
    <w:rsid w:val="00053575"/>
    <w:rsid w:val="00060052"/>
    <w:rsid w:val="00063E87"/>
    <w:rsid w:val="000656A2"/>
    <w:rsid w:val="00076DB3"/>
    <w:rsid w:val="00086219"/>
    <w:rsid w:val="000C309F"/>
    <w:rsid w:val="000C5838"/>
    <w:rsid w:val="000E6B46"/>
    <w:rsid w:val="000F4164"/>
    <w:rsid w:val="0014447F"/>
    <w:rsid w:val="00162044"/>
    <w:rsid w:val="00163D23"/>
    <w:rsid w:val="00170273"/>
    <w:rsid w:val="001C482E"/>
    <w:rsid w:val="001D21D7"/>
    <w:rsid w:val="001E5A4E"/>
    <w:rsid w:val="001F0008"/>
    <w:rsid w:val="0022106F"/>
    <w:rsid w:val="002721BC"/>
    <w:rsid w:val="00283D33"/>
    <w:rsid w:val="002A22AF"/>
    <w:rsid w:val="002E38AA"/>
    <w:rsid w:val="00314F7B"/>
    <w:rsid w:val="00351D98"/>
    <w:rsid w:val="00387568"/>
    <w:rsid w:val="003938F0"/>
    <w:rsid w:val="003A5B83"/>
    <w:rsid w:val="003A713C"/>
    <w:rsid w:val="004243D5"/>
    <w:rsid w:val="0044123E"/>
    <w:rsid w:val="0049368A"/>
    <w:rsid w:val="00532010"/>
    <w:rsid w:val="00541BBB"/>
    <w:rsid w:val="005421B8"/>
    <w:rsid w:val="0055034C"/>
    <w:rsid w:val="005B1A61"/>
    <w:rsid w:val="005D223D"/>
    <w:rsid w:val="005D2B8B"/>
    <w:rsid w:val="005E12EA"/>
    <w:rsid w:val="006045E1"/>
    <w:rsid w:val="0063221A"/>
    <w:rsid w:val="00685613"/>
    <w:rsid w:val="00686432"/>
    <w:rsid w:val="0069563C"/>
    <w:rsid w:val="00695DEA"/>
    <w:rsid w:val="006C79B4"/>
    <w:rsid w:val="006E561A"/>
    <w:rsid w:val="006F25F6"/>
    <w:rsid w:val="00717611"/>
    <w:rsid w:val="00730BB8"/>
    <w:rsid w:val="007332A3"/>
    <w:rsid w:val="00742820"/>
    <w:rsid w:val="0076449C"/>
    <w:rsid w:val="007830D5"/>
    <w:rsid w:val="007A21AC"/>
    <w:rsid w:val="00805C98"/>
    <w:rsid w:val="00870735"/>
    <w:rsid w:val="00873705"/>
    <w:rsid w:val="00883A92"/>
    <w:rsid w:val="008A0EA5"/>
    <w:rsid w:val="008A744D"/>
    <w:rsid w:val="008C21A3"/>
    <w:rsid w:val="008C539C"/>
    <w:rsid w:val="008E402D"/>
    <w:rsid w:val="0090186F"/>
    <w:rsid w:val="00937DB1"/>
    <w:rsid w:val="00946BDF"/>
    <w:rsid w:val="00955674"/>
    <w:rsid w:val="0095722B"/>
    <w:rsid w:val="00966E52"/>
    <w:rsid w:val="00966FA9"/>
    <w:rsid w:val="009825ED"/>
    <w:rsid w:val="0098531A"/>
    <w:rsid w:val="0099176D"/>
    <w:rsid w:val="009B7253"/>
    <w:rsid w:val="00A01042"/>
    <w:rsid w:val="00A01532"/>
    <w:rsid w:val="00A17607"/>
    <w:rsid w:val="00A50D9A"/>
    <w:rsid w:val="00A524C5"/>
    <w:rsid w:val="00A55432"/>
    <w:rsid w:val="00A6678E"/>
    <w:rsid w:val="00A76BA3"/>
    <w:rsid w:val="00A848A7"/>
    <w:rsid w:val="00AB5A41"/>
    <w:rsid w:val="00AC0E48"/>
    <w:rsid w:val="00AC20E6"/>
    <w:rsid w:val="00B4463D"/>
    <w:rsid w:val="00B45805"/>
    <w:rsid w:val="00B54B25"/>
    <w:rsid w:val="00B63CC7"/>
    <w:rsid w:val="00B90C2F"/>
    <w:rsid w:val="00B917B7"/>
    <w:rsid w:val="00B95532"/>
    <w:rsid w:val="00BA375E"/>
    <w:rsid w:val="00BA6B41"/>
    <w:rsid w:val="00BB1148"/>
    <w:rsid w:val="00BD5733"/>
    <w:rsid w:val="00BE24B5"/>
    <w:rsid w:val="00BF53EE"/>
    <w:rsid w:val="00C27219"/>
    <w:rsid w:val="00C43DA9"/>
    <w:rsid w:val="00C6756B"/>
    <w:rsid w:val="00C90416"/>
    <w:rsid w:val="00CB4E27"/>
    <w:rsid w:val="00CC3A48"/>
    <w:rsid w:val="00CC4441"/>
    <w:rsid w:val="00CF7E25"/>
    <w:rsid w:val="00D32D0B"/>
    <w:rsid w:val="00D4376F"/>
    <w:rsid w:val="00D73FBD"/>
    <w:rsid w:val="00D74B8E"/>
    <w:rsid w:val="00D91598"/>
    <w:rsid w:val="00D93B4A"/>
    <w:rsid w:val="00DA1A69"/>
    <w:rsid w:val="00DA6786"/>
    <w:rsid w:val="00DB30E8"/>
    <w:rsid w:val="00DD0E01"/>
    <w:rsid w:val="00DF149D"/>
    <w:rsid w:val="00DF7871"/>
    <w:rsid w:val="00E7267F"/>
    <w:rsid w:val="00E91C77"/>
    <w:rsid w:val="00E9526E"/>
    <w:rsid w:val="00EA2CCE"/>
    <w:rsid w:val="00EA6F68"/>
    <w:rsid w:val="00F05B8E"/>
    <w:rsid w:val="00F41D18"/>
    <w:rsid w:val="00F5000B"/>
    <w:rsid w:val="00F60065"/>
    <w:rsid w:val="00F61873"/>
    <w:rsid w:val="00F64E0E"/>
    <w:rsid w:val="00F976B4"/>
    <w:rsid w:val="00FA5817"/>
    <w:rsid w:val="00FA6696"/>
    <w:rsid w:val="00FD24AC"/>
    <w:rsid w:val="00FD30CE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D9E6E"/>
  <w15:docId w15:val="{BE8C6FCE-D19E-48E7-BD75-325CD628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b/>
      <w:bCs/>
      <w:i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72"/>
      <w:ind w:left="114"/>
      <w:jc w:val="both"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1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</w:style>
  <w:style w:type="paragraph" w:styleId="ListParagraph">
    <w:name w:val="List Paragraph"/>
    <w:basedOn w:val="Normal"/>
    <w:uiPriority w:val="1"/>
    <w:qFormat/>
    <w:pPr>
      <w:ind w:left="11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1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73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F61873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  <w:style w:type="table" w:styleId="TableGrid">
    <w:name w:val="Table Grid"/>
    <w:basedOn w:val="TableNormal"/>
    <w:rsid w:val="00730BB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1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1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A6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69"/>
    <w:rPr>
      <w:rFonts w:ascii="Arial" w:eastAsia="Arial" w:hAnsi="Arial" w:cs="Arial"/>
      <w:b/>
      <w:bCs/>
      <w:sz w:val="20"/>
      <w:szCs w:val="20"/>
    </w:rPr>
  </w:style>
  <w:style w:type="paragraph" w:styleId="NormalWeb">
    <w:name w:val="Normal (Web)"/>
    <w:basedOn w:val="Normal"/>
    <w:rsid w:val="007A21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Footer">
    <w:name w:val="footer"/>
    <w:basedOn w:val="Normal"/>
    <w:link w:val="FooterChar"/>
    <w:rsid w:val="007A21AC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21A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1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rsid w:val="000F4164"/>
    <w:rPr>
      <w:color w:val="0000FF"/>
      <w:u w:val="single"/>
    </w:rPr>
  </w:style>
  <w:style w:type="paragraph" w:customStyle="1" w:styleId="default0">
    <w:name w:val="default"/>
    <w:basedOn w:val="Normal"/>
    <w:uiPriority w:val="99"/>
    <w:semiHidden/>
    <w:rsid w:val="000F4164"/>
    <w:pPr>
      <w:widowControl/>
    </w:pPr>
    <w:rPr>
      <w:rFonts w:eastAsia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F7871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D5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74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cruitmentskopje@iom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skopje@iom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0C3F-CD45-451D-82C5-296B2B26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 E-Recruiting</dc:creator>
  <cp:lastModifiedBy>POPESCU Irina</cp:lastModifiedBy>
  <cp:revision>3</cp:revision>
  <dcterms:created xsi:type="dcterms:W3CDTF">2020-01-29T13:19:00Z</dcterms:created>
  <dcterms:modified xsi:type="dcterms:W3CDTF">2020-01-29T13:26:00Z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Form Z_HRRCF_PUB_INT2 EN</vt:lpwstr>
  </property>
  <property fmtid="{D5CDD505-2E9C-101B-9397-08002B2CF9AE}" pid="4" name="LastSaved">
    <vt:filetime>2019-01-24T00:00:00Z</vt:filetime>
  </property>
</Properties>
</file>